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8B0946">
        <w:trPr>
          <w:trHeight w:hRule="exact" w:val="1418"/>
        </w:trPr>
        <w:tc>
          <w:tcPr>
            <w:tcW w:w="709" w:type="dxa"/>
          </w:tcPr>
          <w:bookmarkStart w:id="0" w:name="LogoGE"/>
          <w:p w:rsidR="00B33E17" w:rsidRDefault="008B0946" w:rsidP="00B33E17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F65B2B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2.85pt">
                  <v:imagedata r:id="rId8" o:title=""/>
                </v:shape>
              </w:pict>
            </w:r>
            <w:r>
              <w:fldChar w:fldCharType="end"/>
            </w:r>
            <w:bookmarkEnd w:id="0"/>
          </w:p>
          <w:p w:rsidR="00AA3C2A" w:rsidRPr="00AA3C2A" w:rsidRDefault="00AA3C2A" w:rsidP="00AA3C2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A137AD" w:rsidRPr="009368B5" w:rsidRDefault="00A137AD" w:rsidP="00A137AD">
            <w:pPr>
              <w:pStyle w:val="sigle"/>
            </w:pPr>
            <w:r w:rsidRPr="009368B5">
              <w:t>republique et canton de geneve</w:t>
            </w:r>
          </w:p>
          <w:p w:rsidR="00A137AD" w:rsidRPr="009368B5" w:rsidRDefault="00F95CCD" w:rsidP="00A137AD">
            <w:pPr>
              <w:pStyle w:val="sigle1"/>
              <w:rPr>
                <w:szCs w:val="18"/>
              </w:rPr>
            </w:pPr>
            <w:bookmarkStart w:id="2" w:name="DeptLigne1"/>
            <w:r w:rsidRPr="009368B5">
              <w:rPr>
                <w:szCs w:val="18"/>
              </w:rPr>
              <w:t>Département des finances</w:t>
            </w:r>
            <w:bookmarkEnd w:id="2"/>
            <w:r w:rsidR="009368B5">
              <w:rPr>
                <w:szCs w:val="18"/>
              </w:rPr>
              <w:t xml:space="preserve">, </w:t>
            </w:r>
            <w:r w:rsidR="009368B5">
              <w:t>des ressources humaines et des affaires extérieures</w:t>
            </w:r>
            <w:r w:rsidR="009368B5" w:rsidRPr="009368B5">
              <w:rPr>
                <w:szCs w:val="18"/>
              </w:rPr>
              <w:t xml:space="preserve"> </w:t>
            </w:r>
            <w:r w:rsidR="00A137AD" w:rsidRPr="009368B5">
              <w:rPr>
                <w:szCs w:val="18"/>
              </w:rPr>
              <w:fldChar w:fldCharType="begin"/>
            </w:r>
            <w:r w:rsidR="00A137AD" w:rsidRPr="009368B5">
              <w:rPr>
                <w:szCs w:val="18"/>
              </w:rPr>
              <w:instrText xml:space="preserve"> IF DeptLigne1 = "" "" </w:instrText>
            </w:r>
            <w:r w:rsidR="00A137AD" w:rsidRPr="009368B5">
              <w:rPr>
                <w:szCs w:val="18"/>
              </w:rPr>
              <w:fldChar w:fldCharType="begin"/>
            </w:r>
            <w:r w:rsidR="00A137AD" w:rsidRPr="009368B5">
              <w:rPr>
                <w:szCs w:val="18"/>
              </w:rPr>
              <w:instrText xml:space="preserve"> IF OfficeLigne2 = "" "</w:instrText>
            </w:r>
          </w:p>
          <w:p w:rsidR="00A137AD" w:rsidRPr="009368B5" w:rsidRDefault="00A137AD" w:rsidP="00A137AD">
            <w:pPr>
              <w:pStyle w:val="sigle1"/>
              <w:rPr>
                <w:szCs w:val="18"/>
              </w:rPr>
            </w:pPr>
            <w:r w:rsidRPr="009368B5">
              <w:rPr>
                <w:szCs w:val="18"/>
              </w:rPr>
              <w:instrText>" "</w:instrText>
            </w:r>
          </w:p>
          <w:p w:rsidR="00A137AD" w:rsidRPr="009368B5" w:rsidRDefault="00A137AD" w:rsidP="005F4E7F">
            <w:pPr>
              <w:pStyle w:val="Office"/>
              <w:rPr>
                <w:b w:val="0"/>
                <w:sz w:val="18"/>
                <w:szCs w:val="18"/>
              </w:rPr>
            </w:pPr>
            <w:r w:rsidRPr="009368B5">
              <w:rPr>
                <w:b w:val="0"/>
                <w:sz w:val="18"/>
                <w:szCs w:val="18"/>
              </w:rPr>
              <w:fldChar w:fldCharType="begin"/>
            </w:r>
            <w:r w:rsidRPr="009368B5"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 w:rsidR="009368B5">
              <w:rPr>
                <w:b w:val="0"/>
                <w:sz w:val="18"/>
                <w:szCs w:val="18"/>
              </w:rPr>
              <w:instrText xml:space="preserve">, des  \* MERGEFORMAT </w:instrText>
            </w:r>
            <w:r w:rsidRPr="009368B5">
              <w:rPr>
                <w:b w:val="0"/>
                <w:sz w:val="18"/>
                <w:szCs w:val="18"/>
              </w:rPr>
              <w:fldChar w:fldCharType="separate"/>
            </w:r>
            <w:r w:rsidRPr="009368B5"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 w:rsidRPr="009368B5">
              <w:rPr>
                <w:b w:val="0"/>
                <w:sz w:val="18"/>
                <w:szCs w:val="18"/>
              </w:rPr>
              <w:fldChar w:fldCharType="end"/>
            </w:r>
          </w:p>
          <w:p w:rsidR="003D6B53" w:rsidRPr="009368B5" w:rsidRDefault="00A137AD" w:rsidP="00A137AD">
            <w:pPr>
              <w:pStyle w:val="sigle1"/>
              <w:rPr>
                <w:noProof/>
                <w:szCs w:val="18"/>
              </w:rPr>
            </w:pPr>
            <w:r w:rsidRPr="009368B5">
              <w:rPr>
                <w:szCs w:val="18"/>
              </w:rPr>
              <w:instrText>"</w:instrText>
            </w:r>
            <w:r w:rsidRPr="009368B5">
              <w:rPr>
                <w:szCs w:val="18"/>
              </w:rPr>
              <w:fldChar w:fldCharType="separate"/>
            </w:r>
          </w:p>
          <w:p w:rsidR="003D6B53" w:rsidRPr="009368B5" w:rsidRDefault="00A137AD" w:rsidP="00A137AD">
            <w:pPr>
              <w:pStyle w:val="sigle1"/>
              <w:rPr>
                <w:noProof/>
                <w:szCs w:val="18"/>
              </w:rPr>
            </w:pPr>
            <w:r w:rsidRPr="009368B5">
              <w:rPr>
                <w:szCs w:val="18"/>
              </w:rPr>
              <w:fldChar w:fldCharType="end"/>
            </w:r>
            <w:r w:rsidRPr="009368B5">
              <w:rPr>
                <w:szCs w:val="18"/>
              </w:rPr>
              <w:instrText xml:space="preserve"> </w:instrText>
            </w:r>
            <w:r w:rsidRPr="009368B5">
              <w:rPr>
                <w:b/>
                <w:szCs w:val="18"/>
              </w:rPr>
              <w:fldChar w:fldCharType="separate"/>
            </w:r>
          </w:p>
          <w:p w:rsidR="00A137AD" w:rsidRPr="009368B5" w:rsidRDefault="00A137AD" w:rsidP="00F3701E">
            <w:pPr>
              <w:pStyle w:val="Office"/>
              <w:rPr>
                <w:sz w:val="18"/>
                <w:szCs w:val="18"/>
              </w:rPr>
            </w:pPr>
            <w:r w:rsidRPr="009368B5">
              <w:rPr>
                <w:sz w:val="18"/>
                <w:szCs w:val="18"/>
              </w:rPr>
              <w:fldChar w:fldCharType="end"/>
            </w:r>
            <w:bookmarkStart w:id="3" w:name="OfficeLigne1"/>
            <w:r w:rsidR="00F95CCD" w:rsidRPr="009368B5">
              <w:rPr>
                <w:sz w:val="18"/>
                <w:szCs w:val="18"/>
              </w:rPr>
              <w:t>Administration fiscale cantonale</w:t>
            </w:r>
            <w:bookmarkEnd w:id="3"/>
          </w:p>
          <w:p w:rsidR="008B0946" w:rsidRPr="009368B5" w:rsidRDefault="008B0946" w:rsidP="005F1501">
            <w:pPr>
              <w:rPr>
                <w:b/>
                <w:sz w:val="18"/>
                <w:szCs w:val="18"/>
              </w:rPr>
            </w:pPr>
            <w:bookmarkStart w:id="4" w:name="OfficeLigne3"/>
            <w:bookmarkEnd w:id="4"/>
          </w:p>
        </w:tc>
        <w:tc>
          <w:tcPr>
            <w:tcW w:w="1701" w:type="dxa"/>
          </w:tcPr>
          <w:p w:rsidR="008B0946" w:rsidRPr="007D4D3C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8B0946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8B0946" w:rsidRDefault="008B0946" w:rsidP="008B0946">
            <w:pPr>
              <w:pStyle w:val="Logo"/>
            </w:pPr>
            <w:bookmarkStart w:id="7" w:name="LogoService"/>
            <w:bookmarkStart w:id="8" w:name="LogoDepartement"/>
            <w:bookmarkEnd w:id="7"/>
            <w:bookmarkEnd w:id="8"/>
          </w:p>
        </w:tc>
      </w:tr>
    </w:tbl>
    <w:p w:rsidR="00F95CCD" w:rsidRDefault="00EC6CB6" w:rsidP="003B7714">
      <w:pPr>
        <w:pStyle w:val="titr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center"/>
      </w:pPr>
      <w:bookmarkStart w:id="9" w:name="DestTexte"/>
      <w:bookmarkEnd w:id="9"/>
      <w:r>
        <w:t xml:space="preserve">DEMANDE D’EXONERATION </w:t>
      </w:r>
      <w:r w:rsidR="00E65D78">
        <w:t>DES DROITS D’ENREGISTREMENT IMMOBILIERS</w:t>
      </w:r>
    </w:p>
    <w:p w:rsidR="00F95CCD" w:rsidRPr="00F95CCD" w:rsidRDefault="00F95CCD" w:rsidP="003B7714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i/>
        </w:rPr>
      </w:pPr>
      <w:r w:rsidRPr="00F95CCD">
        <w:rPr>
          <w:i/>
        </w:rPr>
        <w:t>Article</w:t>
      </w:r>
      <w:r w:rsidR="00E4380B">
        <w:rPr>
          <w:i/>
        </w:rPr>
        <w:t xml:space="preserve">s </w:t>
      </w:r>
      <w:r w:rsidR="004A625F">
        <w:rPr>
          <w:i/>
        </w:rPr>
        <w:t>42, 51, 74 ou 89 LDE</w:t>
      </w:r>
    </w:p>
    <w:p w:rsidR="00F56088" w:rsidRDefault="004A625F" w:rsidP="00D879BF">
      <w:pPr>
        <w:pStyle w:val="Texte"/>
        <w:spacing w:before="120" w:after="0"/>
      </w:pPr>
      <w:r>
        <w:t>Vous sollicitez</w:t>
      </w:r>
      <w:r w:rsidR="00EC6CB6">
        <w:t xml:space="preserve"> l’exonération des </w:t>
      </w:r>
      <w:r w:rsidR="00E65D78">
        <w:t xml:space="preserve">droits d’enregistrement  immobiliers </w:t>
      </w:r>
      <w:r>
        <w:t xml:space="preserve">relatifs à une vente, une promesse de vente, un échange ou un endettement hypothécaire </w:t>
      </w:r>
      <w:r w:rsidR="00E65D78">
        <w:t>en vertu</w:t>
      </w:r>
      <w:r w:rsidR="00E4380B">
        <w:t xml:space="preserve"> des articles </w:t>
      </w:r>
      <w:r w:rsidR="00E65D78">
        <w:t>42</w:t>
      </w:r>
      <w:r>
        <w:t>, 51, 74 ou 89 de la loi sur les droits d’enregistrement</w:t>
      </w:r>
      <w:r w:rsidR="00E65D78">
        <w:t xml:space="preserve"> (LDE)</w:t>
      </w:r>
      <w:r w:rsidR="00E4380B">
        <w:t>.</w:t>
      </w:r>
    </w:p>
    <w:p w:rsidR="00DA2E80" w:rsidRPr="00DA2E80" w:rsidRDefault="00EC6CB6" w:rsidP="003D6B53">
      <w:pPr>
        <w:pStyle w:val="Texte"/>
        <w:spacing w:before="240" w:after="0"/>
      </w:pPr>
      <w:r w:rsidRPr="00EC6CB6">
        <w:t>Afin de pouvoir examiner le bien-fondé de votre requête, nous vous saurions gré d</w:t>
      </w:r>
      <w:r w:rsidR="00DA2E80">
        <w:t xml:space="preserve">e bien vouloir, pour chaque acte notarié, </w:t>
      </w:r>
      <w:r>
        <w:t xml:space="preserve">compléter </w:t>
      </w:r>
      <w:r w:rsidRPr="00EC6CB6">
        <w:t>le questionnaire ci-</w:t>
      </w:r>
      <w:r>
        <w:t>dessous</w:t>
      </w:r>
      <w:r w:rsidR="00DA2E80">
        <w:t>,</w:t>
      </w:r>
      <w:r w:rsidRPr="00EC6CB6">
        <w:t xml:space="preserve"> </w:t>
      </w:r>
      <w:r w:rsidR="00DA2E80" w:rsidRPr="00DA2E80">
        <w:t>joindre les docume</w:t>
      </w:r>
      <w:r w:rsidR="00DA2E80">
        <w:t>nts et pièces qui y sont requis</w:t>
      </w:r>
      <w:r w:rsidR="00DA2E80" w:rsidRPr="00DA2E80">
        <w:t xml:space="preserve"> et retourner le tout à l’adresse suivante :</w:t>
      </w:r>
    </w:p>
    <w:p w:rsidR="00232094" w:rsidRPr="00232094" w:rsidRDefault="00232094" w:rsidP="003D6B53">
      <w:pPr>
        <w:tabs>
          <w:tab w:val="left" w:pos="2127"/>
        </w:tabs>
        <w:spacing w:before="240" w:after="240" w:line="276" w:lineRule="auto"/>
        <w:ind w:left="425" w:right="-284"/>
        <w:contextualSpacing/>
        <w:rPr>
          <w:rFonts w:eastAsia="Calibri" w:cs="Arial"/>
          <w:szCs w:val="22"/>
          <w:lang w:val="fr-CH"/>
        </w:rPr>
      </w:pPr>
      <w:r w:rsidRPr="00232094">
        <w:rPr>
          <w:rFonts w:eastAsia="Calibri" w:cs="Arial"/>
          <w:szCs w:val="22"/>
          <w:lang w:val="fr-CH"/>
        </w:rPr>
        <w:tab/>
        <w:t>Administration fiscale cantonale</w:t>
      </w:r>
    </w:p>
    <w:p w:rsidR="00232094" w:rsidRPr="00232094" w:rsidRDefault="00232094" w:rsidP="00232094">
      <w:pPr>
        <w:tabs>
          <w:tab w:val="left" w:pos="2127"/>
        </w:tabs>
        <w:spacing w:line="276" w:lineRule="auto"/>
        <w:ind w:left="426" w:right="-284"/>
        <w:contextualSpacing/>
        <w:rPr>
          <w:rFonts w:eastAsia="Calibri" w:cs="Arial"/>
          <w:szCs w:val="22"/>
          <w:lang w:val="fr-CH"/>
        </w:rPr>
      </w:pPr>
      <w:r w:rsidRPr="00232094">
        <w:rPr>
          <w:rFonts w:eastAsia="Calibri" w:cs="Arial"/>
          <w:szCs w:val="22"/>
          <w:lang w:val="fr-CH"/>
        </w:rPr>
        <w:tab/>
        <w:t>Direction des affaires fiscales</w:t>
      </w:r>
    </w:p>
    <w:p w:rsidR="00232094" w:rsidRPr="00232094" w:rsidRDefault="00232094" w:rsidP="00232094">
      <w:pPr>
        <w:tabs>
          <w:tab w:val="left" w:pos="2127"/>
        </w:tabs>
        <w:spacing w:line="276" w:lineRule="auto"/>
        <w:ind w:left="426" w:right="-284"/>
        <w:contextualSpacing/>
        <w:rPr>
          <w:rFonts w:eastAsia="Calibri" w:cs="Arial"/>
          <w:szCs w:val="22"/>
          <w:lang w:val="fr-CH"/>
        </w:rPr>
      </w:pPr>
      <w:r w:rsidRPr="00232094">
        <w:rPr>
          <w:rFonts w:eastAsia="Calibri" w:cs="Arial"/>
          <w:szCs w:val="22"/>
          <w:lang w:val="fr-CH"/>
        </w:rPr>
        <w:tab/>
        <w:t>Case postale 3937</w:t>
      </w:r>
    </w:p>
    <w:p w:rsidR="00232094" w:rsidRPr="00232094" w:rsidRDefault="00D879BF" w:rsidP="00232094">
      <w:pPr>
        <w:numPr>
          <w:ilvl w:val="0"/>
          <w:numId w:val="13"/>
        </w:numPr>
        <w:tabs>
          <w:tab w:val="left" w:pos="2127"/>
        </w:tabs>
        <w:spacing w:after="200" w:line="276" w:lineRule="auto"/>
        <w:ind w:right="-284"/>
        <w:contextualSpacing/>
        <w:rPr>
          <w:rFonts w:eastAsia="Calibri" w:cs="Arial"/>
          <w:szCs w:val="22"/>
          <w:lang w:val="fr-CH"/>
        </w:rPr>
      </w:pPr>
      <w:r>
        <w:rPr>
          <w:rFonts w:eastAsia="Calibri" w:cs="Arial"/>
          <w:szCs w:val="22"/>
          <w:lang w:val="fr-CH"/>
        </w:rPr>
        <w:t>Genève 3</w:t>
      </w:r>
    </w:p>
    <w:p w:rsidR="00F95CCD" w:rsidRPr="00F95CCD" w:rsidRDefault="00B11384" w:rsidP="003B7714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before="120" w:after="120"/>
        <w:ind w:left="567" w:hanging="567"/>
        <w:rPr>
          <w:rFonts w:ascii="Arial Gras" w:hAnsi="Arial Gras"/>
          <w:b/>
          <w:smallCaps/>
        </w:rPr>
      </w:pPr>
      <w:r>
        <w:rPr>
          <w:rFonts w:ascii="Arial Gras" w:hAnsi="Arial Gras"/>
          <w:b/>
          <w:smallCaps/>
        </w:rPr>
        <w:t xml:space="preserve">Entité </w:t>
      </w:r>
      <w:r w:rsidR="00203B74">
        <w:rPr>
          <w:rFonts w:ascii="Arial Gras" w:hAnsi="Arial Gras"/>
          <w:b/>
          <w:smallCaps/>
        </w:rPr>
        <w:t>requérante</w:t>
      </w:r>
    </w:p>
    <w:p w:rsidR="00F95CCD" w:rsidRPr="003D6B53" w:rsidRDefault="00F95CCD" w:rsidP="00742A6B">
      <w:pPr>
        <w:pStyle w:val="Texte"/>
        <w:numPr>
          <w:ilvl w:val="1"/>
          <w:numId w:val="1"/>
        </w:numPr>
        <w:spacing w:before="240" w:after="120"/>
        <w:ind w:left="1140" w:hanging="573"/>
      </w:pPr>
      <w:r w:rsidRPr="003D6B53">
        <w:t>Raison sociale :</w:t>
      </w:r>
    </w:p>
    <w:p w:rsidR="00F95CCD" w:rsidRDefault="00F95CCD" w:rsidP="00742A6B">
      <w:pPr>
        <w:pStyle w:val="Texte"/>
        <w:spacing w:after="120"/>
        <w:ind w:left="1140"/>
      </w:pPr>
      <w:r>
        <w:t>Adresse :</w:t>
      </w:r>
    </w:p>
    <w:p w:rsidR="00F95CCD" w:rsidRDefault="003332A9" w:rsidP="00742A6B">
      <w:pPr>
        <w:pStyle w:val="Texte"/>
        <w:spacing w:after="120"/>
        <w:ind w:left="1140"/>
      </w:pPr>
      <w:r>
        <w:t>Personne de contact :</w:t>
      </w:r>
    </w:p>
    <w:p w:rsidR="00F95CCD" w:rsidRDefault="00F95CCD" w:rsidP="00742A6B">
      <w:pPr>
        <w:pStyle w:val="Texte"/>
        <w:spacing w:after="120"/>
        <w:ind w:left="1140"/>
      </w:pPr>
      <w:r>
        <w:t>Tél. :</w:t>
      </w:r>
    </w:p>
    <w:p w:rsidR="00F95CCD" w:rsidRDefault="00F95CCD" w:rsidP="0048232A">
      <w:pPr>
        <w:pStyle w:val="Texte"/>
        <w:ind w:left="1140"/>
      </w:pPr>
      <w:r>
        <w:t>E-mail :</w:t>
      </w:r>
    </w:p>
    <w:p w:rsidR="0072520E" w:rsidRPr="00430D5E" w:rsidRDefault="00232094" w:rsidP="00B11384">
      <w:pPr>
        <w:pStyle w:val="Texte"/>
        <w:numPr>
          <w:ilvl w:val="1"/>
          <w:numId w:val="1"/>
        </w:numPr>
        <w:spacing w:before="240"/>
        <w:rPr>
          <w:b/>
          <w:i/>
        </w:rPr>
      </w:pPr>
      <w:r>
        <w:rPr>
          <w:b/>
          <w:i/>
        </w:rPr>
        <w:t xml:space="preserve">Traitement </w:t>
      </w:r>
      <w:r w:rsidR="0072520E" w:rsidRPr="00430D5E">
        <w:rPr>
          <w:b/>
          <w:i/>
        </w:rPr>
        <w:t>fiscal de l’entité</w:t>
      </w:r>
      <w:r>
        <w:rPr>
          <w:b/>
          <w:i/>
        </w:rPr>
        <w:t xml:space="preserve"> requérante</w:t>
      </w:r>
    </w:p>
    <w:p w:rsidR="00A71B83" w:rsidRPr="00144238" w:rsidRDefault="00A71B83" w:rsidP="00582C6D">
      <w:pPr>
        <w:pStyle w:val="Texte"/>
        <w:numPr>
          <w:ilvl w:val="2"/>
          <w:numId w:val="1"/>
        </w:numPr>
        <w:spacing w:before="120"/>
        <w:ind w:left="1418" w:hanging="641"/>
        <w:rPr>
          <w:i/>
        </w:rPr>
      </w:pPr>
      <w:r>
        <w:rPr>
          <w:i/>
        </w:rPr>
        <w:t xml:space="preserve">Les droits d'enregistrement pour lesquels l'exonération est sollicitée sont-ils </w:t>
      </w:r>
      <w:r w:rsidRPr="00144238">
        <w:rPr>
          <w:i/>
        </w:rPr>
        <w:t>légalement à la charge de l'entité requérante au sens de l'article 163 LDE</w:t>
      </w:r>
      <w:r w:rsidR="00742A6B" w:rsidRPr="00144238">
        <w:rPr>
          <w:rStyle w:val="Appelnotedebasdep"/>
          <w:i/>
        </w:rPr>
        <w:footnoteReference w:id="1"/>
      </w:r>
      <w:r w:rsidRPr="00144238">
        <w:rPr>
          <w:i/>
        </w:rPr>
        <w:t xml:space="preserve"> ?</w:t>
      </w:r>
    </w:p>
    <w:p w:rsidR="00A71B83" w:rsidRPr="00144238" w:rsidRDefault="00A71B83" w:rsidP="00A71B83">
      <w:pPr>
        <w:pStyle w:val="Texte"/>
        <w:spacing w:after="0"/>
        <w:ind w:left="141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NON</w:t>
      </w:r>
    </w:p>
    <w:p w:rsidR="00A71B83" w:rsidRPr="00144238" w:rsidRDefault="00A71B83" w:rsidP="00A71B83">
      <w:pPr>
        <w:pStyle w:val="Texte"/>
        <w:spacing w:after="120"/>
        <w:ind w:left="141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OUI</w:t>
      </w:r>
    </w:p>
    <w:p w:rsidR="00A71B83" w:rsidRPr="00144238" w:rsidRDefault="00A71B83" w:rsidP="00A71B83">
      <w:pPr>
        <w:pStyle w:val="Texte"/>
        <w:numPr>
          <w:ilvl w:val="0"/>
          <w:numId w:val="14"/>
        </w:numPr>
        <w:spacing w:before="120" w:after="120"/>
        <w:ind w:left="1417" w:hanging="357"/>
        <w:rPr>
          <w:i/>
          <w:szCs w:val="22"/>
          <w:lang w:val="fr-CH"/>
        </w:rPr>
      </w:pPr>
      <w:r w:rsidRPr="00144238">
        <w:rPr>
          <w:i/>
          <w:szCs w:val="22"/>
        </w:rPr>
        <w:t>En cas de réponse négative à la question 1.2.1, l’exonération ne pourra pas être octroyée.</w:t>
      </w:r>
      <w:r w:rsidR="00BB6AC4" w:rsidRPr="00144238">
        <w:rPr>
          <w:i/>
          <w:szCs w:val="22"/>
        </w:rPr>
        <w:t xml:space="preserve"> Il n’est pas utile de remplir le reste du questionnaire.</w:t>
      </w:r>
    </w:p>
    <w:p w:rsidR="00430D5E" w:rsidRPr="00144238" w:rsidRDefault="00430D5E" w:rsidP="00582C6D">
      <w:pPr>
        <w:pStyle w:val="Texte"/>
        <w:numPr>
          <w:ilvl w:val="2"/>
          <w:numId w:val="1"/>
        </w:numPr>
        <w:spacing w:before="120"/>
        <w:ind w:left="1418" w:hanging="641"/>
        <w:rPr>
          <w:i/>
        </w:rPr>
      </w:pPr>
      <w:r w:rsidRPr="00144238">
        <w:rPr>
          <w:i/>
        </w:rPr>
        <w:t xml:space="preserve">L’entité </w:t>
      </w:r>
      <w:r w:rsidR="009B0B0F" w:rsidRPr="00144238">
        <w:rPr>
          <w:i/>
        </w:rPr>
        <w:t>fait-elle l’objet d’une loi particulière prévoyant une exonération</w:t>
      </w:r>
      <w:r w:rsidR="00A87C0F" w:rsidRPr="00144238">
        <w:rPr>
          <w:i/>
        </w:rPr>
        <w:t xml:space="preserve"> </w:t>
      </w:r>
      <w:r w:rsidR="004F2FD6" w:rsidRPr="00144238">
        <w:rPr>
          <w:i/>
        </w:rPr>
        <w:t xml:space="preserve">des </w:t>
      </w:r>
      <w:r w:rsidR="00232094" w:rsidRPr="00144238">
        <w:rPr>
          <w:i/>
        </w:rPr>
        <w:t xml:space="preserve">droits d’enregistrement </w:t>
      </w:r>
      <w:r w:rsidR="00A87C0F" w:rsidRPr="00144238">
        <w:rPr>
          <w:i/>
        </w:rPr>
        <w:t>?</w:t>
      </w:r>
    </w:p>
    <w:p w:rsidR="00430D5E" w:rsidRPr="00144238" w:rsidRDefault="00430D5E" w:rsidP="00DE639D">
      <w:pPr>
        <w:pStyle w:val="Texte"/>
        <w:spacing w:after="0"/>
        <w:ind w:left="141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NON</w:t>
      </w:r>
    </w:p>
    <w:p w:rsidR="00582C6D" w:rsidRPr="00EF3556" w:rsidRDefault="00430D5E" w:rsidP="00582C6D">
      <w:pPr>
        <w:pStyle w:val="Texte"/>
        <w:spacing w:after="0"/>
        <w:ind w:left="1418"/>
        <w:rPr>
          <w:rFonts w:cs="Arial"/>
          <w:szCs w:val="22"/>
          <w:lang w:val="fr-CH"/>
        </w:rPr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OUI. </w:t>
      </w:r>
      <w:r w:rsidRPr="00144238">
        <w:rPr>
          <w:rFonts w:cs="Arial"/>
          <w:szCs w:val="22"/>
        </w:rPr>
        <w:t>Veuillez nous indiquer la base légale</w:t>
      </w:r>
      <w:r w:rsidR="00232094" w:rsidRPr="00144238">
        <w:rPr>
          <w:rStyle w:val="Appelnotedebasdep"/>
          <w:rFonts w:cs="Arial"/>
          <w:szCs w:val="22"/>
        </w:rPr>
        <w:footnoteReference w:id="2"/>
      </w:r>
      <w:r w:rsidR="00BB6AC4" w:rsidRPr="00144238">
        <w:rPr>
          <w:rFonts w:cs="Arial"/>
          <w:szCs w:val="22"/>
        </w:rPr>
        <w:t> :</w:t>
      </w:r>
    </w:p>
    <w:p w:rsidR="00430D5E" w:rsidRPr="00144238" w:rsidRDefault="00A87C0F" w:rsidP="00742A6B">
      <w:pPr>
        <w:pStyle w:val="Texte"/>
        <w:spacing w:before="120" w:after="0"/>
        <w:ind w:left="2268"/>
        <w:rPr>
          <w:szCs w:val="22"/>
        </w:rPr>
      </w:pPr>
      <w:r w:rsidRPr="00144238">
        <w:rPr>
          <w:szCs w:val="22"/>
        </w:rPr>
        <w:t>A</w:t>
      </w:r>
      <w:r w:rsidR="00430D5E" w:rsidRPr="00144238">
        <w:rPr>
          <w:szCs w:val="22"/>
        </w:rPr>
        <w:t>rticle …</w:t>
      </w:r>
      <w:r w:rsidR="00DE639D" w:rsidRPr="00144238">
        <w:rPr>
          <w:szCs w:val="22"/>
        </w:rPr>
        <w:t>….</w:t>
      </w:r>
      <w:r w:rsidR="00430D5E" w:rsidRPr="00144238">
        <w:rPr>
          <w:szCs w:val="22"/>
        </w:rPr>
        <w:t>….. de la loi………</w:t>
      </w:r>
      <w:r w:rsidR="00DE639D" w:rsidRPr="00144238">
        <w:rPr>
          <w:szCs w:val="22"/>
        </w:rPr>
        <w:t>………………………………….</w:t>
      </w:r>
      <w:r w:rsidR="00430D5E" w:rsidRPr="00144238">
        <w:rPr>
          <w:szCs w:val="22"/>
        </w:rPr>
        <w:t>………..</w:t>
      </w:r>
    </w:p>
    <w:p w:rsidR="00DB1637" w:rsidRPr="00144238" w:rsidRDefault="00DB1637" w:rsidP="00430D5E">
      <w:pPr>
        <w:pStyle w:val="Texte"/>
        <w:spacing w:after="0"/>
        <w:rPr>
          <w:szCs w:val="22"/>
        </w:rPr>
      </w:pPr>
    </w:p>
    <w:p w:rsidR="00372808" w:rsidRPr="00144238" w:rsidRDefault="00DB1637" w:rsidP="00582C6D">
      <w:pPr>
        <w:pStyle w:val="Texte"/>
        <w:numPr>
          <w:ilvl w:val="0"/>
          <w:numId w:val="14"/>
        </w:numPr>
        <w:spacing w:before="120" w:after="120"/>
        <w:ind w:left="1417" w:hanging="425"/>
        <w:rPr>
          <w:szCs w:val="22"/>
          <w:lang w:val="fr-CH"/>
        </w:rPr>
      </w:pPr>
      <w:r w:rsidRPr="00144238">
        <w:rPr>
          <w:i/>
          <w:szCs w:val="22"/>
        </w:rPr>
        <w:lastRenderedPageBreak/>
        <w:t xml:space="preserve">En cas de réponse positive à la question </w:t>
      </w:r>
      <w:r w:rsidR="005D020E" w:rsidRPr="00144238">
        <w:rPr>
          <w:i/>
          <w:szCs w:val="22"/>
        </w:rPr>
        <w:t>1.2.</w:t>
      </w:r>
      <w:r w:rsidR="00A71B83" w:rsidRPr="00144238">
        <w:rPr>
          <w:i/>
          <w:szCs w:val="22"/>
        </w:rPr>
        <w:t>2</w:t>
      </w:r>
      <w:r w:rsidRPr="00144238">
        <w:rPr>
          <w:i/>
          <w:szCs w:val="22"/>
        </w:rPr>
        <w:t>, il n’est pas nécessaire de déposer une demande d’exonérat</w:t>
      </w:r>
      <w:r w:rsidR="00582C6D" w:rsidRPr="00144238">
        <w:rPr>
          <w:i/>
          <w:szCs w:val="22"/>
        </w:rPr>
        <w:t>ion auprès de la Direction des a</w:t>
      </w:r>
      <w:r w:rsidRPr="00144238">
        <w:rPr>
          <w:i/>
          <w:szCs w:val="22"/>
        </w:rPr>
        <w:t>ffaires fiscales.</w:t>
      </w:r>
      <w:r w:rsidRPr="00144238">
        <w:rPr>
          <w:szCs w:val="22"/>
        </w:rPr>
        <w:t xml:space="preserve"> </w:t>
      </w:r>
      <w:r w:rsidRPr="00144238">
        <w:rPr>
          <w:i/>
          <w:szCs w:val="22"/>
        </w:rPr>
        <w:t>L’</w:t>
      </w:r>
      <w:r w:rsidRPr="00144238">
        <w:rPr>
          <w:i/>
          <w:szCs w:val="22"/>
          <w:lang w:val="fr-CH"/>
        </w:rPr>
        <w:t>exonération est à solliciter avec le dépôt de l’acte soumis à enregistrement auprès du service de l'enregistrement</w:t>
      </w:r>
      <w:r w:rsidR="000F2358" w:rsidRPr="00144238">
        <w:rPr>
          <w:i/>
          <w:szCs w:val="22"/>
          <w:lang w:val="fr-CH"/>
        </w:rPr>
        <w:t>.</w:t>
      </w:r>
    </w:p>
    <w:p w:rsidR="00B11384" w:rsidRPr="00144238" w:rsidRDefault="00D879BF" w:rsidP="00582C6D">
      <w:pPr>
        <w:pStyle w:val="Texte"/>
        <w:numPr>
          <w:ilvl w:val="2"/>
          <w:numId w:val="1"/>
        </w:numPr>
        <w:spacing w:before="240"/>
        <w:ind w:left="1418" w:hanging="644"/>
      </w:pPr>
      <w:r w:rsidRPr="00144238">
        <w:rPr>
          <w:i/>
        </w:rPr>
        <w:t>En cas de réponse négative à la question 1.2.2, l</w:t>
      </w:r>
      <w:r w:rsidR="00B622BD" w:rsidRPr="00144238">
        <w:rPr>
          <w:i/>
        </w:rPr>
        <w:t>’entité est</w:t>
      </w:r>
      <w:r w:rsidR="00B11384" w:rsidRPr="00144238">
        <w:rPr>
          <w:i/>
        </w:rPr>
        <w:t xml:space="preserve">–elle </w:t>
      </w:r>
      <w:r w:rsidR="00E65D78" w:rsidRPr="00144238">
        <w:rPr>
          <w:i/>
        </w:rPr>
        <w:t>exonérée</w:t>
      </w:r>
      <w:r w:rsidR="0044099A" w:rsidRPr="00144238">
        <w:rPr>
          <w:i/>
        </w:rPr>
        <w:t xml:space="preserve"> des impôts </w:t>
      </w:r>
      <w:r w:rsidR="00430D5E" w:rsidRPr="00144238">
        <w:rPr>
          <w:i/>
        </w:rPr>
        <w:t xml:space="preserve">cantonaux et communaux </w:t>
      </w:r>
      <w:r w:rsidR="00E65D78" w:rsidRPr="00144238">
        <w:rPr>
          <w:i/>
        </w:rPr>
        <w:t>sur le bénéfice et</w:t>
      </w:r>
      <w:r w:rsidR="00430D5E" w:rsidRPr="00144238">
        <w:rPr>
          <w:i/>
        </w:rPr>
        <w:t xml:space="preserve"> le capital en vertu de l’article 9 </w:t>
      </w:r>
      <w:r w:rsidR="004B1309" w:rsidRPr="00144238">
        <w:rPr>
          <w:i/>
        </w:rPr>
        <w:t xml:space="preserve">alinéa 1 </w:t>
      </w:r>
      <w:r w:rsidR="00430D5E" w:rsidRPr="00144238">
        <w:rPr>
          <w:i/>
        </w:rPr>
        <w:t xml:space="preserve">LIPM </w:t>
      </w:r>
      <w:r w:rsidR="0044099A" w:rsidRPr="00144238">
        <w:rPr>
          <w:i/>
        </w:rPr>
        <w:t>?</w:t>
      </w:r>
      <w:r w:rsidR="00B11384" w:rsidRPr="00144238">
        <w:t> </w:t>
      </w:r>
    </w:p>
    <w:p w:rsidR="0044099A" w:rsidRPr="00144238" w:rsidRDefault="0044099A" w:rsidP="00582C6D">
      <w:pPr>
        <w:pStyle w:val="Texte"/>
        <w:spacing w:after="0"/>
        <w:ind w:left="141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NON</w:t>
      </w:r>
    </w:p>
    <w:p w:rsidR="0044099A" w:rsidRPr="00144238" w:rsidRDefault="0044099A" w:rsidP="00582C6D">
      <w:pPr>
        <w:pStyle w:val="Texte"/>
        <w:spacing w:after="0"/>
        <w:ind w:left="141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OUI :</w:t>
      </w:r>
    </w:p>
    <w:p w:rsidR="0044099A" w:rsidRPr="00144238" w:rsidRDefault="004B1309" w:rsidP="00582C6D">
      <w:pPr>
        <w:pStyle w:val="Texte"/>
        <w:numPr>
          <w:ilvl w:val="0"/>
          <w:numId w:val="8"/>
        </w:numPr>
        <w:spacing w:before="120" w:after="120"/>
        <w:ind w:left="2268" w:hanging="357"/>
      </w:pPr>
      <w:r w:rsidRPr="00144238">
        <w:t xml:space="preserve">Si </w:t>
      </w:r>
      <w:r w:rsidR="004F2FD6" w:rsidRPr="00144238">
        <w:t>elle est</w:t>
      </w:r>
      <w:r w:rsidRPr="00144238">
        <w:t xml:space="preserve"> au bénéfice d’une déc</w:t>
      </w:r>
      <w:r w:rsidR="0044099A" w:rsidRPr="00144238">
        <w:t xml:space="preserve">ision </w:t>
      </w:r>
      <w:r w:rsidR="000160CD" w:rsidRPr="00144238">
        <w:t xml:space="preserve">ou attestation </w:t>
      </w:r>
      <w:r w:rsidR="0044099A" w:rsidRPr="00144238">
        <w:t>d’exonération</w:t>
      </w:r>
      <w:r w:rsidR="00E35B13" w:rsidRPr="00144238">
        <w:t xml:space="preserve"> </w:t>
      </w:r>
      <w:r w:rsidR="004F2FD6" w:rsidRPr="00144238">
        <w:t xml:space="preserve">d’une </w:t>
      </w:r>
      <w:r w:rsidR="00430D5E" w:rsidRPr="00144238">
        <w:t>autorité fiscale compétente</w:t>
      </w:r>
      <w:r w:rsidRPr="00144238">
        <w:t>,</w:t>
      </w:r>
      <w:r w:rsidR="00430D5E" w:rsidRPr="00144238">
        <w:t xml:space="preserve"> </w:t>
      </w:r>
      <w:r w:rsidRPr="00144238">
        <w:t>v</w:t>
      </w:r>
      <w:r w:rsidR="00430D5E" w:rsidRPr="00144238">
        <w:t xml:space="preserve">euillez nous </w:t>
      </w:r>
      <w:r w:rsidRPr="00144238">
        <w:t xml:space="preserve">en </w:t>
      </w:r>
      <w:r w:rsidR="00430D5E" w:rsidRPr="00144238">
        <w:t>remettre une co</w:t>
      </w:r>
      <w:r w:rsidR="00B11384" w:rsidRPr="00144238">
        <w:t>p</w:t>
      </w:r>
      <w:r w:rsidR="0044099A" w:rsidRPr="00144238">
        <w:t>ie</w:t>
      </w:r>
      <w:r w:rsidR="00430D5E" w:rsidRPr="00144238">
        <w:t>.</w:t>
      </w:r>
    </w:p>
    <w:p w:rsidR="0072520E" w:rsidRPr="00144238" w:rsidRDefault="004B1309" w:rsidP="00582C6D">
      <w:pPr>
        <w:pStyle w:val="Texte"/>
        <w:numPr>
          <w:ilvl w:val="0"/>
          <w:numId w:val="8"/>
        </w:numPr>
        <w:spacing w:after="0"/>
        <w:ind w:left="2268"/>
      </w:pPr>
      <w:r w:rsidRPr="00144238">
        <w:t xml:space="preserve">A défaut, </w:t>
      </w:r>
      <w:r w:rsidR="004F2FD6" w:rsidRPr="00144238">
        <w:t>à laquelle des institutions suivantes correspond-elle ?</w:t>
      </w:r>
    </w:p>
    <w:p w:rsidR="004B1309" w:rsidRPr="00144238" w:rsidRDefault="004B1309" w:rsidP="00582C6D">
      <w:pPr>
        <w:pStyle w:val="Texte"/>
        <w:spacing w:after="0"/>
        <w:ind w:left="226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La Confédération et ses établissements</w:t>
      </w:r>
    </w:p>
    <w:p w:rsidR="004B1309" w:rsidRPr="00144238" w:rsidRDefault="004B1309" w:rsidP="00582C6D">
      <w:pPr>
        <w:pStyle w:val="Texte"/>
        <w:spacing w:after="0"/>
        <w:ind w:left="226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Le canton de Genève </w:t>
      </w:r>
      <w:r w:rsidR="004F2FD6" w:rsidRPr="00144238">
        <w:t>et ses établissements</w:t>
      </w:r>
    </w:p>
    <w:p w:rsidR="004B1309" w:rsidRPr="00144238" w:rsidRDefault="004B1309" w:rsidP="00582C6D">
      <w:pPr>
        <w:pStyle w:val="Texte"/>
        <w:spacing w:after="0"/>
        <w:ind w:left="226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</w:t>
      </w:r>
      <w:r w:rsidR="004F2FD6" w:rsidRPr="00144238">
        <w:t>L</w:t>
      </w:r>
      <w:r w:rsidRPr="00144238">
        <w:t>es communes genevoises et leurs établissements</w:t>
      </w:r>
    </w:p>
    <w:p w:rsidR="00B15C05" w:rsidRPr="00144238" w:rsidRDefault="004B1309" w:rsidP="00582C6D">
      <w:pPr>
        <w:pStyle w:val="Texte"/>
        <w:spacing w:after="0"/>
        <w:ind w:left="2268"/>
      </w:pPr>
      <w:r w:rsidRPr="00144238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144238">
        <w:instrText xml:space="preserve"> FORMCHECKBOX </w:instrText>
      </w:r>
      <w:r w:rsidR="00F65B2B">
        <w:fldChar w:fldCharType="separate"/>
      </w:r>
      <w:r w:rsidRPr="00144238">
        <w:fldChar w:fldCharType="end"/>
      </w:r>
      <w:r w:rsidRPr="00144238">
        <w:t xml:space="preserve"> </w:t>
      </w:r>
      <w:r w:rsidR="004F2FD6" w:rsidRPr="00144238">
        <w:t>A</w:t>
      </w:r>
      <w:r w:rsidRPr="00144238">
        <w:t>utre</w:t>
      </w:r>
      <w:r w:rsidR="0048232A" w:rsidRPr="00144238">
        <w:t xml:space="preserve"> : </w:t>
      </w:r>
      <w:r w:rsidR="00582C6D" w:rsidRPr="00144238">
        <w:t>...</w:t>
      </w:r>
      <w:r w:rsidRPr="00144238">
        <w:t>…</w:t>
      </w:r>
      <w:r w:rsidR="00B15C05" w:rsidRPr="00144238">
        <w:t>………………………………………………………………</w:t>
      </w:r>
    </w:p>
    <w:p w:rsidR="004B1309" w:rsidRPr="00144238" w:rsidRDefault="00B15C05" w:rsidP="00582C6D">
      <w:pPr>
        <w:pStyle w:val="Texte"/>
        <w:spacing w:after="120"/>
        <w:ind w:left="2268"/>
      </w:pPr>
      <w:r w:rsidRPr="00144238">
        <w:t>………………</w:t>
      </w:r>
      <w:r w:rsidR="00582C6D" w:rsidRPr="00144238">
        <w:t>..</w:t>
      </w:r>
      <w:r w:rsidRPr="00144238">
        <w:t>………………………………………………………………</w:t>
      </w:r>
    </w:p>
    <w:p w:rsidR="005D020E" w:rsidRPr="00144238" w:rsidRDefault="005D020E" w:rsidP="00582C6D">
      <w:pPr>
        <w:pStyle w:val="Texte"/>
        <w:numPr>
          <w:ilvl w:val="0"/>
          <w:numId w:val="14"/>
        </w:numPr>
        <w:spacing w:before="120" w:after="120"/>
        <w:ind w:left="1417" w:hanging="357"/>
        <w:rPr>
          <w:i/>
          <w:szCs w:val="22"/>
          <w:lang w:val="fr-CH"/>
        </w:rPr>
      </w:pPr>
      <w:r w:rsidRPr="00144238">
        <w:rPr>
          <w:i/>
          <w:szCs w:val="22"/>
        </w:rPr>
        <w:t>En cas de réponse négative à la question 1.2.</w:t>
      </w:r>
      <w:r w:rsidR="00A71B83" w:rsidRPr="00144238">
        <w:rPr>
          <w:i/>
          <w:szCs w:val="22"/>
        </w:rPr>
        <w:t>3</w:t>
      </w:r>
      <w:r w:rsidRPr="00144238">
        <w:rPr>
          <w:i/>
          <w:szCs w:val="22"/>
        </w:rPr>
        <w:t>, l’exonération ne pourra pas être octroyée</w:t>
      </w:r>
      <w:r w:rsidRPr="00144238">
        <w:rPr>
          <w:i/>
          <w:szCs w:val="22"/>
          <w:lang w:val="fr-CH"/>
        </w:rPr>
        <w:t>.</w:t>
      </w:r>
      <w:r w:rsidR="00D879BF" w:rsidRPr="00144238">
        <w:rPr>
          <w:i/>
          <w:szCs w:val="22"/>
          <w:lang w:val="fr-CH"/>
        </w:rPr>
        <w:t xml:space="preserve"> Il n’est pas utile de remplir le reste du questionnaire.</w:t>
      </w:r>
    </w:p>
    <w:p w:rsidR="00DB1637" w:rsidRPr="00144238" w:rsidRDefault="00144238" w:rsidP="00BB6AC4">
      <w:pPr>
        <w:pStyle w:val="Texte"/>
        <w:numPr>
          <w:ilvl w:val="0"/>
          <w:numId w:val="14"/>
        </w:numPr>
        <w:spacing w:before="120" w:after="120"/>
        <w:ind w:left="1134" w:hanging="498"/>
        <w:rPr>
          <w:i/>
          <w:szCs w:val="22"/>
          <w:lang w:val="fr-CH"/>
        </w:rPr>
      </w:pPr>
      <w:r w:rsidRPr="00144238">
        <w:rPr>
          <w:i/>
          <w:szCs w:val="22"/>
          <w:lang w:val="fr-CH"/>
        </w:rPr>
        <w:t>En cas de réponses positives aux questions 1.2.1 et 1.2.3, veuillez remplir la suite du questionnaire.</w:t>
      </w:r>
    </w:p>
    <w:p w:rsidR="0053206F" w:rsidRPr="00F95CCD" w:rsidRDefault="00B11384" w:rsidP="003B7714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before="240" w:after="120"/>
        <w:ind w:left="567" w:hanging="567"/>
        <w:rPr>
          <w:rFonts w:ascii="Arial Gras" w:hAnsi="Arial Gras"/>
          <w:b/>
          <w:smallCaps/>
        </w:rPr>
      </w:pPr>
      <w:r>
        <w:rPr>
          <w:rFonts w:ascii="Arial Gras" w:hAnsi="Arial Gras"/>
          <w:b/>
          <w:smallCaps/>
        </w:rPr>
        <w:t>Opération</w:t>
      </w:r>
      <w:r w:rsidR="00F56088">
        <w:rPr>
          <w:rFonts w:ascii="Arial Gras" w:hAnsi="Arial Gras"/>
          <w:b/>
          <w:smallCaps/>
        </w:rPr>
        <w:t>(s)</w:t>
      </w:r>
      <w:r>
        <w:rPr>
          <w:rFonts w:ascii="Arial Gras" w:hAnsi="Arial Gras"/>
          <w:b/>
          <w:smallCaps/>
        </w:rPr>
        <w:t xml:space="preserve"> concernée</w:t>
      </w:r>
      <w:r w:rsidR="00F56088">
        <w:rPr>
          <w:rFonts w:ascii="Arial Gras" w:hAnsi="Arial Gras"/>
          <w:b/>
          <w:smallCaps/>
        </w:rPr>
        <w:t>(s)</w:t>
      </w:r>
    </w:p>
    <w:p w:rsidR="0044099A" w:rsidRPr="00B17FF0" w:rsidRDefault="0044099A" w:rsidP="00F56088">
      <w:pPr>
        <w:pStyle w:val="Texte"/>
        <w:numPr>
          <w:ilvl w:val="1"/>
          <w:numId w:val="1"/>
        </w:numPr>
        <w:spacing w:before="240"/>
        <w:rPr>
          <w:b/>
          <w:i/>
        </w:rPr>
      </w:pPr>
      <w:r w:rsidRPr="00B17FF0">
        <w:rPr>
          <w:b/>
          <w:i/>
        </w:rPr>
        <w:t xml:space="preserve">Type d’opération </w:t>
      </w:r>
    </w:p>
    <w:p w:rsidR="0044099A" w:rsidRDefault="00914AC2" w:rsidP="0048232A">
      <w:pPr>
        <w:numPr>
          <w:ilvl w:val="0"/>
          <w:numId w:val="7"/>
        </w:numPr>
        <w:tabs>
          <w:tab w:val="left" w:pos="426"/>
        </w:tabs>
        <w:ind w:left="1701" w:hanging="357"/>
      </w:pPr>
      <w:r>
        <w:t>Acte translatif</w:t>
      </w:r>
      <w:r w:rsidR="00203B74">
        <w:t xml:space="preserve"> à titre onéreux (par exemple un</w:t>
      </w:r>
      <w:r w:rsidR="00DE4FE0">
        <w:t xml:space="preserve"> acte de </w:t>
      </w:r>
      <w:r w:rsidR="00203B74">
        <w:t>v</w:t>
      </w:r>
      <w:r w:rsidR="0044099A">
        <w:t>ente</w:t>
      </w:r>
      <w:r w:rsidR="00DE4FE0">
        <w:t>-achat</w:t>
      </w:r>
      <w:r w:rsidR="00203B74">
        <w:t>)</w:t>
      </w:r>
    </w:p>
    <w:p w:rsidR="0044099A" w:rsidRDefault="0044099A" w:rsidP="0048232A">
      <w:pPr>
        <w:numPr>
          <w:ilvl w:val="0"/>
          <w:numId w:val="7"/>
        </w:numPr>
        <w:tabs>
          <w:tab w:val="left" w:pos="426"/>
        </w:tabs>
        <w:ind w:left="1701"/>
      </w:pPr>
      <w:r>
        <w:t>Promesse de vente</w:t>
      </w:r>
      <w:r w:rsidR="00203B74">
        <w:t>, promesse d’échange et pacte d’emption</w:t>
      </w:r>
    </w:p>
    <w:p w:rsidR="0044099A" w:rsidRDefault="0044099A" w:rsidP="0048232A">
      <w:pPr>
        <w:numPr>
          <w:ilvl w:val="0"/>
          <w:numId w:val="7"/>
        </w:numPr>
        <w:tabs>
          <w:tab w:val="left" w:pos="426"/>
        </w:tabs>
        <w:ind w:left="1701"/>
      </w:pPr>
      <w:r>
        <w:t>Echange</w:t>
      </w:r>
    </w:p>
    <w:p w:rsidR="0044099A" w:rsidRDefault="00914AC2" w:rsidP="0048232A">
      <w:pPr>
        <w:numPr>
          <w:ilvl w:val="0"/>
          <w:numId w:val="7"/>
        </w:numPr>
        <w:tabs>
          <w:tab w:val="left" w:pos="426"/>
        </w:tabs>
        <w:ind w:left="1701"/>
      </w:pPr>
      <w:r>
        <w:t>Emprunt</w:t>
      </w:r>
    </w:p>
    <w:p w:rsidR="002C3CC4" w:rsidRDefault="0044099A" w:rsidP="0048232A">
      <w:pPr>
        <w:numPr>
          <w:ilvl w:val="0"/>
          <w:numId w:val="7"/>
        </w:numPr>
        <w:tabs>
          <w:tab w:val="left" w:pos="426"/>
        </w:tabs>
        <w:spacing w:after="120"/>
        <w:ind w:left="1701" w:hanging="357"/>
      </w:pPr>
      <w:r>
        <w:t>Autre</w:t>
      </w:r>
      <w:r w:rsidR="0048232A">
        <w:t xml:space="preserve"> : </w:t>
      </w:r>
      <w:r>
        <w:t xml:space="preserve">……………………………………………………………………………… </w:t>
      </w:r>
    </w:p>
    <w:p w:rsidR="00E35B13" w:rsidRPr="00B17FF0" w:rsidRDefault="00E35B13" w:rsidP="004E075E">
      <w:pPr>
        <w:pStyle w:val="Texte"/>
        <w:numPr>
          <w:ilvl w:val="1"/>
          <w:numId w:val="1"/>
        </w:numPr>
        <w:spacing w:before="240"/>
        <w:ind w:left="1140" w:hanging="573"/>
        <w:rPr>
          <w:b/>
          <w:i/>
        </w:rPr>
      </w:pPr>
      <w:r w:rsidRPr="00B17FF0">
        <w:rPr>
          <w:b/>
          <w:i/>
        </w:rPr>
        <w:t xml:space="preserve">Indication précise de la </w:t>
      </w:r>
      <w:r w:rsidR="00203B74">
        <w:rPr>
          <w:b/>
          <w:i/>
        </w:rPr>
        <w:t xml:space="preserve">ou des </w:t>
      </w:r>
      <w:r w:rsidRPr="00B17FF0">
        <w:rPr>
          <w:b/>
          <w:i/>
        </w:rPr>
        <w:t>parcelle</w:t>
      </w:r>
      <w:r w:rsidR="00203B74">
        <w:rPr>
          <w:b/>
          <w:i/>
        </w:rPr>
        <w:t>(s) concernées</w:t>
      </w:r>
      <w:r w:rsidRPr="00B17FF0">
        <w:rPr>
          <w:b/>
          <w:i/>
        </w:rPr>
        <w:t xml:space="preserve"> (</w:t>
      </w:r>
      <w:r w:rsidR="00203B74">
        <w:rPr>
          <w:b/>
          <w:i/>
        </w:rPr>
        <w:t xml:space="preserve">commune, </w:t>
      </w:r>
      <w:r w:rsidRPr="00B17FF0">
        <w:rPr>
          <w:b/>
          <w:i/>
        </w:rPr>
        <w:t>n° de parcelle</w:t>
      </w:r>
      <w:r w:rsidR="00203B74">
        <w:rPr>
          <w:b/>
          <w:i/>
        </w:rPr>
        <w:t xml:space="preserve"> ou de feuillet</w:t>
      </w:r>
      <w:r w:rsidRPr="00B17FF0">
        <w:rPr>
          <w:b/>
          <w:i/>
        </w:rPr>
        <w:t>) :</w:t>
      </w:r>
    </w:p>
    <w:p w:rsidR="00E35B13" w:rsidRDefault="00E35B13" w:rsidP="0048232A">
      <w:pPr>
        <w:tabs>
          <w:tab w:val="left" w:pos="426"/>
        </w:tabs>
        <w:spacing w:before="240" w:after="240"/>
        <w:ind w:left="1134"/>
      </w:pPr>
    </w:p>
    <w:p w:rsidR="00F95CCD" w:rsidRPr="00E35B13" w:rsidRDefault="00F95CCD" w:rsidP="003B7714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before="240" w:after="120"/>
        <w:ind w:left="567" w:hanging="567"/>
        <w:rPr>
          <w:rFonts w:ascii="Arial Gras" w:hAnsi="Arial Gras"/>
          <w:b/>
          <w:smallCaps/>
        </w:rPr>
      </w:pPr>
      <w:r w:rsidRPr="00E35B13">
        <w:rPr>
          <w:rFonts w:ascii="Arial Gras" w:hAnsi="Arial Gras"/>
          <w:b/>
          <w:smallCaps/>
        </w:rPr>
        <w:t>But</w:t>
      </w:r>
      <w:r w:rsidR="00E35B13">
        <w:rPr>
          <w:rFonts w:ascii="Arial Gras" w:hAnsi="Arial Gras"/>
          <w:b/>
          <w:smallCaps/>
        </w:rPr>
        <w:t xml:space="preserve"> </w:t>
      </w:r>
      <w:r w:rsidR="00F56088">
        <w:rPr>
          <w:rFonts w:ascii="Arial Gras" w:hAnsi="Arial Gras"/>
          <w:b/>
          <w:smallCaps/>
        </w:rPr>
        <w:t>de l’opération</w:t>
      </w:r>
    </w:p>
    <w:p w:rsidR="009B0B0F" w:rsidRDefault="00E35B13" w:rsidP="005D020E">
      <w:pPr>
        <w:pStyle w:val="Texte"/>
        <w:numPr>
          <w:ilvl w:val="1"/>
          <w:numId w:val="1"/>
        </w:numPr>
        <w:spacing w:before="240" w:after="120"/>
        <w:rPr>
          <w:b/>
          <w:i/>
        </w:rPr>
      </w:pPr>
      <w:r w:rsidRPr="00B17FF0">
        <w:rPr>
          <w:b/>
          <w:i/>
        </w:rPr>
        <w:t xml:space="preserve">Quel est le but </w:t>
      </w:r>
      <w:r w:rsidR="00F56088">
        <w:rPr>
          <w:b/>
          <w:i/>
        </w:rPr>
        <w:t>de</w:t>
      </w:r>
      <w:r w:rsidRPr="00B17FF0">
        <w:rPr>
          <w:b/>
          <w:i/>
        </w:rPr>
        <w:t xml:space="preserve"> l’opération</w:t>
      </w:r>
      <w:r w:rsidR="009B0B0F">
        <w:rPr>
          <w:b/>
          <w:i/>
        </w:rPr>
        <w:t> ?</w:t>
      </w:r>
    </w:p>
    <w:p w:rsidR="009B0B0F" w:rsidRPr="00E046D2" w:rsidRDefault="009B0B0F" w:rsidP="00171E1A">
      <w:pPr>
        <w:pStyle w:val="Texte"/>
        <w:numPr>
          <w:ilvl w:val="2"/>
          <w:numId w:val="1"/>
        </w:numPr>
        <w:spacing w:before="240"/>
        <w:ind w:left="1418" w:hanging="641"/>
        <w:rPr>
          <w:i/>
        </w:rPr>
      </w:pPr>
      <w:r w:rsidRPr="00E046D2">
        <w:rPr>
          <w:i/>
        </w:rPr>
        <w:t>L’opération concerne-t-elle l’acquisition ou la construction de logements sociaux ?</w:t>
      </w:r>
    </w:p>
    <w:p w:rsidR="009B0B0F" w:rsidRDefault="009B0B0F" w:rsidP="00171E1A">
      <w:pPr>
        <w:pStyle w:val="Texte"/>
        <w:spacing w:after="0"/>
        <w:ind w:left="1418"/>
      </w:pPr>
      <w:r w:rsidRPr="0044099A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4099A">
        <w:instrText xml:space="preserve"> FORMCHECKBOX </w:instrText>
      </w:r>
      <w:r w:rsidR="00F65B2B">
        <w:fldChar w:fldCharType="separate"/>
      </w:r>
      <w:r w:rsidRPr="0044099A">
        <w:fldChar w:fldCharType="end"/>
      </w:r>
      <w:r w:rsidRPr="0044099A">
        <w:t xml:space="preserve"> </w:t>
      </w:r>
      <w:r>
        <w:t>NON</w:t>
      </w:r>
      <w:r w:rsidR="00171E1A">
        <w:t>. Veuillez passer à la question 3.1.2.</w:t>
      </w:r>
    </w:p>
    <w:p w:rsidR="009B0B0F" w:rsidRDefault="009B0B0F" w:rsidP="00171E1A">
      <w:pPr>
        <w:pStyle w:val="Texte"/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5B2B">
        <w:fldChar w:fldCharType="separate"/>
      </w:r>
      <w:r>
        <w:fldChar w:fldCharType="end"/>
      </w:r>
      <w:r>
        <w:t xml:space="preserve"> OUI. </w:t>
      </w:r>
      <w:r w:rsidRPr="009B0B0F">
        <w:t>Veuillez nous en préciser la/les catégorie</w:t>
      </w:r>
      <w:r w:rsidR="004E075E">
        <w:t>/</w:t>
      </w:r>
      <w:r w:rsidRPr="009B0B0F">
        <w:t>s</w:t>
      </w:r>
      <w:r w:rsidR="004E075E">
        <w:t xml:space="preserve"> au moyen du tableau suivant</w:t>
      </w:r>
      <w:r w:rsidRPr="009B0B0F">
        <w:t> 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1056"/>
        <w:gridCol w:w="2491"/>
        <w:gridCol w:w="2124"/>
      </w:tblGrid>
      <w:tr w:rsidR="004E075E" w:rsidTr="003B7714">
        <w:tc>
          <w:tcPr>
            <w:tcW w:w="9009" w:type="dxa"/>
            <w:gridSpan w:val="4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lastRenderedPageBreak/>
              <w:t>Adresse de l’allée</w:t>
            </w:r>
            <w:r>
              <w:t> : …………………………………………….…………………..…………..</w:t>
            </w:r>
          </w:p>
        </w:tc>
      </w:tr>
      <w:tr w:rsidR="004E075E" w:rsidTr="003B7714">
        <w:trPr>
          <w:trHeight w:val="2744"/>
        </w:trPr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rPr>
                <w:b/>
              </w:rPr>
            </w:pPr>
            <w:r w:rsidRPr="003B7714">
              <w:rPr>
                <w:b/>
              </w:rPr>
              <w:t>Catégories de logements de l’allée</w:t>
            </w:r>
            <w:r>
              <w:t> :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jc w:val="center"/>
              <w:rPr>
                <w:i/>
              </w:rPr>
            </w:pPr>
            <w:r w:rsidRPr="003B7714">
              <w:rPr>
                <w:i/>
              </w:rPr>
              <w:t>Cocher ce qui convient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jc w:val="center"/>
              <w:rPr>
                <w:b/>
              </w:rPr>
            </w:pPr>
            <w:r w:rsidRPr="003B7714">
              <w:rPr>
                <w:b/>
              </w:rPr>
              <w:t>Surface brute de plancher (SBP en m</w:t>
            </w:r>
            <w:r w:rsidRPr="003B7714">
              <w:rPr>
                <w:b/>
                <w:vertAlign w:val="superscript"/>
              </w:rPr>
              <w:t>2</w:t>
            </w:r>
            <w:r w:rsidRPr="003B7714">
              <w:rPr>
                <w:b/>
              </w:rPr>
              <w:t>)</w:t>
            </w:r>
          </w:p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jc w:val="center"/>
              <w:rPr>
                <w:i/>
              </w:rPr>
            </w:pPr>
            <w:r w:rsidRPr="003B7714">
              <w:rPr>
                <w:i/>
              </w:rPr>
              <w:t>A indiquer uniquement en présence de plusieurs catégories dans l’allée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jc w:val="center"/>
              <w:rPr>
                <w:b/>
              </w:rPr>
            </w:pPr>
            <w:r w:rsidRPr="003B7714">
              <w:rPr>
                <w:b/>
              </w:rPr>
              <w:t>% en fonction de la SBP totale de l’allée</w:t>
            </w:r>
          </w:p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jc w:val="center"/>
              <w:rPr>
                <w:i/>
              </w:rPr>
            </w:pPr>
            <w:r w:rsidRPr="003B7714">
              <w:rPr>
                <w:i/>
              </w:rPr>
              <w:t>A remplir en présence de plusieurs catégories</w:t>
            </w: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HBM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HM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HLM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LUP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ZD Loc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  <w:tr w:rsidR="004E075E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ZD PPE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Libre</w:t>
            </w:r>
          </w:p>
        </w:tc>
        <w:tc>
          <w:tcPr>
            <w:tcW w:w="1056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rPr>
                <w:b/>
              </w:rPr>
            </w:pPr>
            <w:r w:rsidRPr="003B7714">
              <w:rPr>
                <w:b/>
              </w:rPr>
              <w:t>Autre</w:t>
            </w:r>
          </w:p>
        </w:tc>
        <w:tc>
          <w:tcPr>
            <w:tcW w:w="1056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jc w:val="center"/>
              <w:rPr>
                <w:u w:val="doubl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5E" w:rsidRPr="003B7714" w:rsidRDefault="004E075E" w:rsidP="003B7714">
            <w:pPr>
              <w:tabs>
                <w:tab w:val="left" w:pos="426"/>
              </w:tabs>
              <w:spacing w:before="120" w:after="120"/>
              <w:jc w:val="center"/>
              <w:rPr>
                <w:u w:val="double"/>
              </w:rPr>
            </w:pPr>
          </w:p>
        </w:tc>
      </w:tr>
      <w:tr w:rsidR="003B7714" w:rsidTr="003B7714">
        <w:tc>
          <w:tcPr>
            <w:tcW w:w="3338" w:type="dxa"/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</w:pPr>
            <w:r>
              <w:t>Total SBP / %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4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  <w:tc>
          <w:tcPr>
            <w:tcW w:w="21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075E" w:rsidRDefault="004E075E" w:rsidP="003B7714">
            <w:pPr>
              <w:tabs>
                <w:tab w:val="left" w:pos="426"/>
              </w:tabs>
              <w:spacing w:before="120" w:after="120"/>
              <w:jc w:val="center"/>
            </w:pPr>
          </w:p>
        </w:tc>
      </w:tr>
    </w:tbl>
    <w:p w:rsidR="00E046D2" w:rsidRPr="0067420E" w:rsidRDefault="009B0B0F" w:rsidP="00E046D2">
      <w:pPr>
        <w:tabs>
          <w:tab w:val="left" w:pos="426"/>
        </w:tabs>
        <w:spacing w:before="120"/>
        <w:ind w:left="425"/>
        <w:jc w:val="both"/>
        <w:rPr>
          <w:i/>
        </w:rPr>
      </w:pPr>
      <w:r w:rsidRPr="0067420E">
        <w:rPr>
          <w:i/>
        </w:rPr>
        <w:t>Si l’opération porte sur plusieurs allées, merci de dupliquer le tableau ci-dessus pour chaque allée supplémentaire.</w:t>
      </w:r>
    </w:p>
    <w:p w:rsidR="0044099A" w:rsidRPr="00E046D2" w:rsidRDefault="005D020E" w:rsidP="00171E1A">
      <w:pPr>
        <w:pStyle w:val="Texte"/>
        <w:numPr>
          <w:ilvl w:val="2"/>
          <w:numId w:val="1"/>
        </w:numPr>
        <w:spacing w:before="240"/>
        <w:ind w:left="1497"/>
        <w:rPr>
          <w:i/>
        </w:rPr>
      </w:pPr>
      <w:r w:rsidRPr="00E046D2">
        <w:rPr>
          <w:i/>
        </w:rPr>
        <w:t>Quel autre but l’opération poursuit-elle</w:t>
      </w:r>
      <w:r w:rsidRPr="00E046D2">
        <w:rPr>
          <w:rStyle w:val="Appelnotedebasdep"/>
          <w:i/>
        </w:rPr>
        <w:footnoteReference w:id="3"/>
      </w:r>
      <w:r w:rsidR="001119DD">
        <w:rPr>
          <w:i/>
        </w:rPr>
        <w:t xml:space="preserve"> </w:t>
      </w:r>
      <w:r w:rsidR="00993AD3" w:rsidRPr="00E046D2">
        <w:rPr>
          <w:i/>
        </w:rPr>
        <w:t>?</w:t>
      </w:r>
    </w:p>
    <w:p w:rsidR="00093004" w:rsidRDefault="00093004" w:rsidP="00171E1A">
      <w:pPr>
        <w:pStyle w:val="Texte"/>
        <w:spacing w:after="0"/>
        <w:ind w:left="1418"/>
      </w:pPr>
    </w:p>
    <w:p w:rsidR="00E046D2" w:rsidRPr="00993AD3" w:rsidRDefault="00E046D2" w:rsidP="00E046D2">
      <w:pPr>
        <w:pStyle w:val="Texte"/>
        <w:spacing w:before="240"/>
        <w:ind w:left="1418"/>
      </w:pPr>
    </w:p>
    <w:p w:rsidR="00E35B13" w:rsidRDefault="00B15C05" w:rsidP="00F56088">
      <w:pPr>
        <w:pStyle w:val="Texte"/>
        <w:numPr>
          <w:ilvl w:val="1"/>
          <w:numId w:val="1"/>
        </w:numPr>
        <w:spacing w:before="240"/>
        <w:rPr>
          <w:b/>
          <w:i/>
        </w:rPr>
      </w:pPr>
      <w:r>
        <w:rPr>
          <w:b/>
          <w:i/>
        </w:rPr>
        <w:t>L’</w:t>
      </w:r>
      <w:r w:rsidR="00993AD3">
        <w:rPr>
          <w:b/>
          <w:i/>
        </w:rPr>
        <w:t xml:space="preserve">affectation </w:t>
      </w:r>
      <w:r>
        <w:rPr>
          <w:b/>
          <w:i/>
        </w:rPr>
        <w:t>est-elle déjà</w:t>
      </w:r>
      <w:r w:rsidR="00993AD3">
        <w:rPr>
          <w:b/>
          <w:i/>
        </w:rPr>
        <w:t xml:space="preserve"> effective ?</w:t>
      </w:r>
    </w:p>
    <w:p w:rsidR="00B15C05" w:rsidRDefault="00B15C05" w:rsidP="00E046D2">
      <w:pPr>
        <w:pStyle w:val="Texte"/>
        <w:spacing w:after="0"/>
        <w:ind w:left="1134"/>
      </w:pPr>
      <w:r w:rsidRPr="0044099A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4099A">
        <w:instrText xml:space="preserve"> FORMCHECKBOX </w:instrText>
      </w:r>
      <w:r w:rsidR="00F65B2B">
        <w:fldChar w:fldCharType="separate"/>
      </w:r>
      <w:r w:rsidRPr="0044099A">
        <w:fldChar w:fldCharType="end"/>
      </w:r>
      <w:r w:rsidRPr="0044099A">
        <w:t xml:space="preserve"> </w:t>
      </w:r>
      <w:r>
        <w:t>OUI</w:t>
      </w:r>
    </w:p>
    <w:p w:rsidR="00B15C05" w:rsidRDefault="00B15C05" w:rsidP="00171E1A">
      <w:pPr>
        <w:pStyle w:val="Texte"/>
        <w:spacing w:after="0"/>
        <w:ind w:left="1134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5B2B">
        <w:fldChar w:fldCharType="separate"/>
      </w:r>
      <w:r>
        <w:fldChar w:fldCharType="end"/>
      </w:r>
      <w:r>
        <w:t xml:space="preserve"> NON. </w:t>
      </w:r>
      <w:r w:rsidRPr="009B0B0F">
        <w:t xml:space="preserve">Veuillez nous </w:t>
      </w:r>
      <w:r>
        <w:t xml:space="preserve">en </w:t>
      </w:r>
      <w:r w:rsidRPr="009B0B0F">
        <w:t xml:space="preserve">préciser </w:t>
      </w:r>
      <w:r>
        <w:t>les raisons et nous indiquer les délais</w:t>
      </w:r>
      <w:r w:rsidR="00E046D2">
        <w:t xml:space="preserve"> estimés</w:t>
      </w:r>
      <w:r>
        <w:t xml:space="preserve"> de concrétisation du projet.</w:t>
      </w:r>
    </w:p>
    <w:p w:rsidR="00612D6A" w:rsidRDefault="00612D6A" w:rsidP="00171E1A">
      <w:pPr>
        <w:pStyle w:val="Paragraphedeliste"/>
        <w:spacing w:before="240" w:after="240"/>
        <w:ind w:left="1134"/>
      </w:pPr>
    </w:p>
    <w:p w:rsidR="00E046D2" w:rsidRDefault="00E046D2" w:rsidP="00171E1A">
      <w:pPr>
        <w:pStyle w:val="Paragraphedeliste"/>
        <w:spacing w:before="240" w:after="240"/>
        <w:ind w:left="1134"/>
      </w:pPr>
    </w:p>
    <w:p w:rsidR="00171E1A" w:rsidRDefault="00171E1A" w:rsidP="00171E1A">
      <w:pPr>
        <w:pStyle w:val="Paragraphedeliste"/>
        <w:spacing w:before="240" w:after="240"/>
        <w:ind w:left="1134"/>
      </w:pPr>
    </w:p>
    <w:p w:rsidR="0096739E" w:rsidRPr="00E046D2" w:rsidRDefault="0096739E" w:rsidP="00171E1A">
      <w:pPr>
        <w:pStyle w:val="Paragraphedeliste"/>
        <w:spacing w:before="240" w:after="240"/>
        <w:ind w:left="1134"/>
      </w:pPr>
    </w:p>
    <w:p w:rsidR="00A353E6" w:rsidRPr="00B17FF0" w:rsidRDefault="00A353E6" w:rsidP="003B7714">
      <w:pPr>
        <w:pStyle w:val="Tex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spacing w:before="120"/>
        <w:ind w:left="567" w:hanging="567"/>
        <w:rPr>
          <w:rFonts w:ascii="Arial Gras" w:hAnsi="Arial Gras"/>
          <w:b/>
          <w:smallCaps/>
        </w:rPr>
      </w:pPr>
      <w:r w:rsidRPr="00B17FF0">
        <w:rPr>
          <w:rFonts w:ascii="Arial Gras" w:hAnsi="Arial Gras"/>
          <w:b/>
          <w:smallCaps/>
        </w:rPr>
        <w:t>Documents à produire</w:t>
      </w:r>
    </w:p>
    <w:p w:rsidR="00914AC2" w:rsidRPr="00914AC2" w:rsidRDefault="00914AC2" w:rsidP="000A4952">
      <w:pPr>
        <w:pStyle w:val="Texte"/>
        <w:tabs>
          <w:tab w:val="left" w:pos="1134"/>
        </w:tabs>
        <w:spacing w:before="240" w:after="120"/>
        <w:ind w:left="567"/>
        <w:rPr>
          <w:b/>
        </w:rPr>
      </w:pPr>
      <w:r w:rsidRPr="00914AC2">
        <w:rPr>
          <w:b/>
        </w:rPr>
        <w:t>Dans tous les cas :</w:t>
      </w:r>
    </w:p>
    <w:p w:rsidR="009A27D2" w:rsidRDefault="00AB1C09" w:rsidP="000A4952">
      <w:pPr>
        <w:pStyle w:val="Texte"/>
        <w:tabs>
          <w:tab w:val="left" w:pos="1134"/>
        </w:tabs>
        <w:spacing w:before="240" w:after="120"/>
        <w:ind w:left="1134" w:hanging="567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>
        <w:instrText xml:space="preserve"> FORMCHECKBOX </w:instrText>
      </w:r>
      <w:r w:rsidR="00F65B2B">
        <w:fldChar w:fldCharType="separate"/>
      </w:r>
      <w:r>
        <w:fldChar w:fldCharType="end"/>
      </w:r>
      <w:bookmarkEnd w:id="10"/>
      <w:r>
        <w:tab/>
      </w:r>
      <w:r w:rsidR="00B17FF0">
        <w:t xml:space="preserve">Copie de la décision </w:t>
      </w:r>
      <w:r w:rsidR="00FC5498">
        <w:t xml:space="preserve">ou de l’attestation </w:t>
      </w:r>
      <w:r w:rsidR="00B17FF0">
        <w:t xml:space="preserve">d’exonération de l’institution en matière d’impôts </w:t>
      </w:r>
      <w:r w:rsidR="00914AC2">
        <w:t>sur le bénéfice et le capital</w:t>
      </w:r>
      <w:r w:rsidR="000A4952">
        <w:t xml:space="preserve"> selon</w:t>
      </w:r>
      <w:r w:rsidR="00171E1A">
        <w:t xml:space="preserve"> </w:t>
      </w:r>
      <w:r w:rsidR="000A4952">
        <w:t xml:space="preserve">la </w:t>
      </w:r>
      <w:r w:rsidR="002B189E">
        <w:t>rubrique 1.2.3</w:t>
      </w:r>
    </w:p>
    <w:p w:rsidR="00AB1C09" w:rsidRDefault="00AB1C09" w:rsidP="000A4952">
      <w:pPr>
        <w:pStyle w:val="Texte"/>
        <w:tabs>
          <w:tab w:val="left" w:pos="1134"/>
        </w:tabs>
        <w:spacing w:before="240" w:after="120"/>
        <w:ind w:left="1134" w:hanging="567"/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9"/>
      <w:r>
        <w:instrText xml:space="preserve"> FORMCHECKBOX </w:instrText>
      </w:r>
      <w:r w:rsidR="00F65B2B">
        <w:fldChar w:fldCharType="separate"/>
      </w:r>
      <w:r>
        <w:fldChar w:fldCharType="end"/>
      </w:r>
      <w:bookmarkEnd w:id="11"/>
      <w:r>
        <w:tab/>
      </w:r>
      <w:r w:rsidR="00B17FF0">
        <w:t>Copie de l’acte notarié relatif à l’opération</w:t>
      </w:r>
    </w:p>
    <w:p w:rsidR="00FC5498" w:rsidRDefault="00FC5498" w:rsidP="000A4952">
      <w:pPr>
        <w:pStyle w:val="Texte"/>
        <w:tabs>
          <w:tab w:val="left" w:pos="1134"/>
        </w:tabs>
        <w:spacing w:before="240" w:after="120"/>
        <w:ind w:left="1134" w:hanging="567"/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5B2B">
        <w:fldChar w:fldCharType="separate"/>
      </w:r>
      <w:r>
        <w:fldChar w:fldCharType="end"/>
      </w:r>
      <w:r>
        <w:tab/>
        <w:t>En cas d’emprunt, copie du document justifiant le montant emprunté en lien avec le but de l’opération (p.ex. un contrat d’entreprise</w:t>
      </w:r>
      <w:r w:rsidR="000160CD">
        <w:t xml:space="preserve"> faisant apparaître le coût de construction de l’immeuble à bât</w:t>
      </w:r>
      <w:r w:rsidR="00283A3B">
        <w:t>i</w:t>
      </w:r>
      <w:r w:rsidR="000160CD">
        <w:t>r + le taux de financement étranger</w:t>
      </w:r>
      <w:r>
        <w:t>)</w:t>
      </w:r>
    </w:p>
    <w:p w:rsidR="00914AC2" w:rsidRDefault="00914AC2" w:rsidP="000A4952">
      <w:pPr>
        <w:pStyle w:val="Texte"/>
        <w:tabs>
          <w:tab w:val="left" w:pos="1134"/>
        </w:tabs>
        <w:spacing w:before="240" w:after="120"/>
        <w:ind w:left="567"/>
        <w:rPr>
          <w:b/>
        </w:rPr>
      </w:pPr>
      <w:r>
        <w:rPr>
          <w:b/>
        </w:rPr>
        <w:t>S’agissant spécifiquement d’opérations afférentes à des</w:t>
      </w:r>
      <w:r w:rsidRPr="00914AC2">
        <w:rPr>
          <w:b/>
        </w:rPr>
        <w:t xml:space="preserve"> logements sociaux</w:t>
      </w:r>
      <w:r w:rsidR="000A4952">
        <w:rPr>
          <w:b/>
        </w:rPr>
        <w:t xml:space="preserve"> </w:t>
      </w:r>
      <w:r w:rsidR="000A4952" w:rsidRPr="00BB6AC4">
        <w:t>(cf.</w:t>
      </w:r>
      <w:r w:rsidR="00BB6AC4" w:rsidRPr="00BB6AC4">
        <w:t> </w:t>
      </w:r>
      <w:r w:rsidR="000A4952" w:rsidRPr="00BB6AC4">
        <w:t>rubrique 3.1.1)</w:t>
      </w:r>
      <w:r w:rsidR="00FC5498">
        <w:rPr>
          <w:b/>
        </w:rPr>
        <w:t> :</w:t>
      </w:r>
    </w:p>
    <w:p w:rsidR="00AB1C09" w:rsidRDefault="00AB1C09" w:rsidP="000A4952">
      <w:pPr>
        <w:pStyle w:val="Texte"/>
        <w:tabs>
          <w:tab w:val="left" w:pos="1134"/>
        </w:tabs>
        <w:spacing w:before="240" w:after="120"/>
        <w:ind w:left="1134" w:hanging="567"/>
      </w:pP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>
        <w:instrText xml:space="preserve"> FORMCHECKBOX </w:instrText>
      </w:r>
      <w:r w:rsidR="00F65B2B">
        <w:fldChar w:fldCharType="separate"/>
      </w:r>
      <w:r>
        <w:fldChar w:fldCharType="end"/>
      </w:r>
      <w:bookmarkEnd w:id="12"/>
      <w:r>
        <w:tab/>
      </w:r>
      <w:r w:rsidR="00914AC2">
        <w:t>En cas d’acquisition ou de construction de logements sociaux :</w:t>
      </w:r>
      <w:r w:rsidR="00FC5498">
        <w:t xml:space="preserve"> </w:t>
      </w:r>
      <w:r w:rsidR="00914AC2">
        <w:t>a</w:t>
      </w:r>
      <w:r w:rsidR="009B0B0F">
        <w:t>ccord</w:t>
      </w:r>
      <w:r w:rsidR="00914AC2">
        <w:t>(s)</w:t>
      </w:r>
      <w:r w:rsidR="00B17FF0">
        <w:t xml:space="preserve"> de principe de </w:t>
      </w:r>
      <w:r w:rsidR="009B0B0F">
        <w:t>l’Office cantonal du logement et de la</w:t>
      </w:r>
      <w:r w:rsidR="00914AC2">
        <w:t xml:space="preserve"> planification foncière (OCLPF) </w:t>
      </w:r>
    </w:p>
    <w:p w:rsidR="00914AC2" w:rsidRDefault="00914AC2" w:rsidP="000A4952">
      <w:pPr>
        <w:pStyle w:val="Texte"/>
        <w:tabs>
          <w:tab w:val="left" w:pos="1134"/>
        </w:tabs>
        <w:spacing w:before="240" w:after="120"/>
        <w:ind w:left="567"/>
      </w:pP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65B2B">
        <w:fldChar w:fldCharType="separate"/>
      </w:r>
      <w:r>
        <w:fldChar w:fldCharType="end"/>
      </w:r>
      <w:r>
        <w:tab/>
        <w:t>En cas d’emprunt : dernier plan financier validé par l’OCLPF</w:t>
      </w:r>
    </w:p>
    <w:p w:rsidR="00914AC2" w:rsidRDefault="00914AC2" w:rsidP="00171E1A">
      <w:pPr>
        <w:pStyle w:val="Texte"/>
        <w:tabs>
          <w:tab w:val="left" w:pos="1134"/>
        </w:tabs>
        <w:spacing w:before="240"/>
        <w:ind w:left="567"/>
      </w:pPr>
    </w:p>
    <w:p w:rsidR="009B0B0F" w:rsidRDefault="009B0B0F" w:rsidP="00171E1A">
      <w:pPr>
        <w:pStyle w:val="Texte"/>
        <w:tabs>
          <w:tab w:val="left" w:pos="1134"/>
        </w:tabs>
        <w:spacing w:before="240"/>
        <w:ind w:left="567"/>
      </w:pPr>
    </w:p>
    <w:p w:rsidR="00F95CCD" w:rsidRDefault="008C6A7E" w:rsidP="00612D6A">
      <w:pPr>
        <w:pStyle w:val="Texte"/>
        <w:tabs>
          <w:tab w:val="left" w:pos="5103"/>
        </w:tabs>
        <w:spacing w:before="240"/>
        <w:ind w:left="567"/>
        <w:rPr>
          <w:b/>
        </w:rPr>
      </w:pPr>
      <w:r w:rsidRPr="00171E1A">
        <w:rPr>
          <w:b/>
        </w:rPr>
        <w:t>Date :</w:t>
      </w:r>
      <w:r w:rsidRPr="00171E1A">
        <w:rPr>
          <w:b/>
        </w:rPr>
        <w:tab/>
        <w:t>Signature :</w:t>
      </w:r>
    </w:p>
    <w:p w:rsidR="00742A6B" w:rsidRPr="00BB6AC4" w:rsidRDefault="00742A6B" w:rsidP="00612D6A">
      <w:pPr>
        <w:pStyle w:val="Texte"/>
        <w:tabs>
          <w:tab w:val="left" w:pos="5103"/>
        </w:tabs>
        <w:spacing w:before="240"/>
        <w:ind w:left="567"/>
      </w:pPr>
    </w:p>
    <w:p w:rsidR="00742A6B" w:rsidRPr="00BB6AC4" w:rsidRDefault="00742A6B" w:rsidP="00612D6A">
      <w:pPr>
        <w:pStyle w:val="Texte"/>
        <w:tabs>
          <w:tab w:val="left" w:pos="5103"/>
        </w:tabs>
        <w:spacing w:before="240"/>
        <w:ind w:left="567"/>
      </w:pPr>
    </w:p>
    <w:p w:rsidR="00BB6AC4" w:rsidRPr="00BB6AC4" w:rsidRDefault="00BB6AC4" w:rsidP="00612D6A">
      <w:pPr>
        <w:pStyle w:val="Texte"/>
        <w:tabs>
          <w:tab w:val="left" w:pos="5103"/>
        </w:tabs>
        <w:spacing w:before="240"/>
        <w:ind w:left="567"/>
      </w:pPr>
    </w:p>
    <w:p w:rsidR="00742A6B" w:rsidRPr="00742A6B" w:rsidRDefault="00742A6B" w:rsidP="00742A6B">
      <w:pPr>
        <w:pStyle w:val="article"/>
        <w:jc w:val="both"/>
        <w:rPr>
          <w:rFonts w:ascii="Arial" w:hAnsi="Arial" w:cs="Arial"/>
          <w:b/>
          <w:i/>
          <w:sz w:val="20"/>
          <w:szCs w:val="20"/>
          <w:lang w:val="fr-FR"/>
        </w:rPr>
      </w:pPr>
      <w:r>
        <w:rPr>
          <w:rFonts w:ascii="Arial" w:hAnsi="Arial" w:cs="Arial"/>
          <w:b/>
          <w:i/>
          <w:sz w:val="20"/>
          <w:szCs w:val="20"/>
          <w:lang w:val="fr-FR"/>
        </w:rPr>
        <w:t>Extrait de l’article</w:t>
      </w:r>
      <w:r w:rsidRPr="00742A6B">
        <w:rPr>
          <w:rFonts w:ascii="Arial" w:hAnsi="Arial" w:cs="Arial"/>
          <w:b/>
          <w:i/>
          <w:sz w:val="20"/>
          <w:szCs w:val="20"/>
          <w:lang w:val="fr-FR"/>
        </w:rPr>
        <w:t xml:space="preserve"> 163</w:t>
      </w:r>
      <w:r>
        <w:rPr>
          <w:rFonts w:ascii="Arial" w:hAnsi="Arial" w:cs="Arial"/>
          <w:b/>
          <w:i/>
          <w:sz w:val="20"/>
          <w:szCs w:val="20"/>
          <w:lang w:val="fr-FR"/>
        </w:rPr>
        <w:t xml:space="preserve"> de la loi sur les droits d’enregistrement (RS D 3 30) portant sur les p</w:t>
      </w:r>
      <w:r w:rsidRPr="00742A6B">
        <w:rPr>
          <w:rFonts w:ascii="Arial" w:hAnsi="Arial" w:cs="Arial"/>
          <w:b/>
          <w:i/>
          <w:sz w:val="20"/>
          <w:szCs w:val="20"/>
          <w:lang w:val="fr-FR"/>
        </w:rPr>
        <w:t>ersonnes devant supporter les</w:t>
      </w:r>
      <w:r>
        <w:rPr>
          <w:rFonts w:ascii="Arial" w:hAnsi="Arial" w:cs="Arial"/>
          <w:b/>
          <w:i/>
          <w:sz w:val="20"/>
          <w:szCs w:val="20"/>
          <w:lang w:val="fr-FR"/>
        </w:rPr>
        <w:t>dits</w:t>
      </w:r>
      <w:r w:rsidRPr="00742A6B">
        <w:rPr>
          <w:rFonts w:ascii="Arial" w:hAnsi="Arial" w:cs="Arial"/>
          <w:b/>
          <w:i/>
          <w:sz w:val="20"/>
          <w:szCs w:val="20"/>
          <w:lang w:val="fr-FR"/>
        </w:rPr>
        <w:t xml:space="preserve"> droits</w:t>
      </w:r>
    </w:p>
    <w:p w:rsidR="00742A6B" w:rsidRPr="00742A6B" w:rsidRDefault="00742A6B" w:rsidP="00742A6B">
      <w:pPr>
        <w:pStyle w:val="texte0"/>
        <w:jc w:val="both"/>
        <w:rPr>
          <w:i/>
          <w:sz w:val="20"/>
          <w:szCs w:val="20"/>
        </w:rPr>
      </w:pPr>
      <w:r w:rsidRPr="00742A6B">
        <w:rPr>
          <w:rFonts w:ascii="Arial" w:hAnsi="Arial" w:cs="Arial"/>
          <w:i/>
          <w:sz w:val="20"/>
          <w:szCs w:val="20"/>
          <w:vertAlign w:val="superscript"/>
          <w:lang w:val="fr-FR"/>
        </w:rPr>
        <w:t>1</w:t>
      </w:r>
      <w:r w:rsidRPr="00742A6B">
        <w:rPr>
          <w:rFonts w:ascii="Arial" w:hAnsi="Arial" w:cs="Arial"/>
          <w:i/>
          <w:sz w:val="20"/>
          <w:szCs w:val="20"/>
          <w:lang w:val="fr-FR"/>
        </w:rPr>
        <w:t> Les droits afférents à tous actes et opérations comportant translation de la propriété, de la nue-propriété ou de l’exercice de l’usufruit de biens meubles ou immeubles sont supportés par les nouveaux propriétaires ou titulaires. Les droits afférents à une soulte dans les actes d’échange sont à la charge du débiteur de celle-ci.</w:t>
      </w:r>
    </w:p>
    <w:p w:rsidR="00742A6B" w:rsidRPr="00742A6B" w:rsidRDefault="00742A6B" w:rsidP="00742A6B">
      <w:pPr>
        <w:pStyle w:val="texte0"/>
        <w:jc w:val="both"/>
        <w:rPr>
          <w:i/>
          <w:sz w:val="20"/>
          <w:szCs w:val="20"/>
        </w:rPr>
      </w:pPr>
      <w:r w:rsidRPr="00742A6B">
        <w:rPr>
          <w:rFonts w:ascii="Arial" w:hAnsi="Arial" w:cs="Arial"/>
          <w:i/>
          <w:sz w:val="20"/>
          <w:szCs w:val="20"/>
          <w:vertAlign w:val="superscript"/>
          <w:lang w:val="fr-FR"/>
        </w:rPr>
        <w:t>2</w:t>
      </w:r>
      <w:r w:rsidRPr="00742A6B">
        <w:rPr>
          <w:rFonts w:ascii="Arial" w:hAnsi="Arial" w:cs="Arial"/>
          <w:i/>
          <w:sz w:val="20"/>
          <w:szCs w:val="20"/>
          <w:lang w:val="fr-FR"/>
        </w:rPr>
        <w:t> Les droits afférents à tous les autres actes et opérations sont supportés par les parties auxquelles ces actes et opérations profitent.</w:t>
      </w:r>
    </w:p>
    <w:p w:rsidR="00742A6B" w:rsidRPr="00742A6B" w:rsidRDefault="00742A6B" w:rsidP="00742A6B">
      <w:pPr>
        <w:pStyle w:val="texte0"/>
        <w:jc w:val="both"/>
        <w:rPr>
          <w:i/>
          <w:sz w:val="20"/>
          <w:szCs w:val="20"/>
        </w:rPr>
      </w:pPr>
      <w:r w:rsidRPr="00742A6B">
        <w:rPr>
          <w:rFonts w:ascii="Arial" w:hAnsi="Arial" w:cs="Arial"/>
          <w:i/>
          <w:sz w:val="20"/>
          <w:szCs w:val="20"/>
          <w:vertAlign w:val="superscript"/>
          <w:lang w:val="fr-FR"/>
        </w:rPr>
        <w:t>3</w:t>
      </w:r>
      <w:r w:rsidRPr="00742A6B">
        <w:rPr>
          <w:rFonts w:ascii="Arial" w:hAnsi="Arial" w:cs="Arial"/>
          <w:i/>
          <w:sz w:val="20"/>
          <w:szCs w:val="20"/>
          <w:lang w:val="fr-FR"/>
        </w:rPr>
        <w:t> Aucune stipulation contraire n’est opposable à l’administration de l’enregistrement et du timbre.</w:t>
      </w:r>
    </w:p>
    <w:sectPr w:rsidR="00742A6B" w:rsidRPr="00742A6B" w:rsidSect="00EA1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14" w:rsidRDefault="003B7714">
      <w:r>
        <w:separator/>
      </w:r>
    </w:p>
  </w:endnote>
  <w:endnote w:type="continuationSeparator" w:id="0">
    <w:p w:rsidR="003B7714" w:rsidRDefault="003B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56" w:rsidRDefault="00EF35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2A" w:rsidRDefault="004F282A">
    <w:pPr>
      <w:pStyle w:val="Pieddepage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25"/>
    </w:tblGrid>
    <w:tr w:rsidR="00F95CCD" w:rsidTr="003B7714">
      <w:tc>
        <w:tcPr>
          <w:tcW w:w="9325" w:type="dxa"/>
          <w:shd w:val="clear" w:color="auto" w:fill="auto"/>
        </w:tcPr>
        <w:p w:rsidR="00F95CCD" w:rsidRPr="003B7714" w:rsidRDefault="00F95CCD" w:rsidP="003B7714">
          <w:pPr>
            <w:spacing w:before="40"/>
            <w:jc w:val="center"/>
            <w:rPr>
              <w:rFonts w:cs="Arial"/>
              <w:sz w:val="16"/>
            </w:rPr>
          </w:pPr>
          <w:r w:rsidRPr="003B7714">
            <w:rPr>
              <w:rFonts w:cs="Arial"/>
              <w:sz w:val="16"/>
            </w:rPr>
            <w:t>AFC • Hôtel des Finances - Rue du Stand 26 • 1204 Genève</w:t>
          </w:r>
        </w:p>
        <w:p w:rsidR="00F95CCD" w:rsidRPr="003B7714" w:rsidRDefault="00EF3556" w:rsidP="00F65B2B">
          <w:pPr>
            <w:spacing w:before="40"/>
            <w:jc w:val="center"/>
            <w:rPr>
              <w:rFonts w:cs="Arial"/>
              <w:sz w:val="16"/>
            </w:rPr>
          </w:pPr>
          <w:r w:rsidRPr="003B7714">
            <w:rPr>
              <w:rFonts w:cs="Arial"/>
              <w:sz w:val="16"/>
            </w:rPr>
            <w:t xml:space="preserve">Tél. </w:t>
          </w:r>
          <w:bookmarkStart w:id="13" w:name="ExpTél"/>
          <w:r w:rsidRPr="003B7714">
            <w:rPr>
              <w:rFonts w:cs="Arial"/>
              <w:sz w:val="16"/>
            </w:rPr>
            <w:t xml:space="preserve">+41 (0)22 327 </w:t>
          </w:r>
          <w:bookmarkEnd w:id="13"/>
          <w:r w:rsidRPr="003B7714">
            <w:rPr>
              <w:rFonts w:cs="Arial"/>
              <w:sz w:val="16"/>
            </w:rPr>
            <w:t>70 70 • E-mail</w:t>
          </w:r>
          <w:r w:rsidR="0010270A">
            <w:rPr>
              <w:rFonts w:cs="Arial"/>
              <w:sz w:val="16"/>
            </w:rPr>
            <w:t>:</w:t>
          </w:r>
          <w:r w:rsidRPr="003B7714">
            <w:rPr>
              <w:rFonts w:cs="Arial"/>
              <w:sz w:val="16"/>
            </w:rPr>
            <w:t xml:space="preserve"> </w:t>
          </w:r>
          <w:bookmarkStart w:id="14" w:name="ExpEmail"/>
          <w:r w:rsidR="00F65B2B">
            <w:rPr>
              <w:rFonts w:cs="Arial"/>
              <w:sz w:val="16"/>
            </w:rPr>
            <w:fldChar w:fldCharType="begin"/>
          </w:r>
          <w:r w:rsidR="00F65B2B">
            <w:rPr>
              <w:rFonts w:cs="Arial"/>
              <w:sz w:val="16"/>
            </w:rPr>
            <w:instrText xml:space="preserve"> HYPERLINK "mailto:</w:instrText>
          </w:r>
          <w:r w:rsidR="00F65B2B" w:rsidRPr="003B7714">
            <w:rPr>
              <w:rFonts w:cs="Arial"/>
              <w:sz w:val="16"/>
            </w:rPr>
            <w:instrText>secretariat.directions@etat.ge.ch</w:instrText>
          </w:r>
          <w:r w:rsidR="00F65B2B">
            <w:rPr>
              <w:rFonts w:cs="Arial"/>
              <w:sz w:val="16"/>
            </w:rPr>
            <w:instrText xml:space="preserve">" </w:instrText>
          </w:r>
          <w:r w:rsidR="00F65B2B">
            <w:rPr>
              <w:rFonts w:cs="Arial"/>
              <w:sz w:val="16"/>
            </w:rPr>
            <w:fldChar w:fldCharType="separate"/>
          </w:r>
          <w:r w:rsidR="00F65B2B" w:rsidRPr="00F85A0B">
            <w:rPr>
              <w:rStyle w:val="Lienhypertexte"/>
              <w:rFonts w:cs="Arial"/>
              <w:sz w:val="16"/>
            </w:rPr>
            <w:t>secretariat.directions@etat.ge.ch</w:t>
          </w:r>
          <w:bookmarkEnd w:id="14"/>
          <w:r w:rsidR="00F65B2B">
            <w:rPr>
              <w:rFonts w:cs="Arial"/>
              <w:sz w:val="16"/>
            </w:rPr>
            <w:fldChar w:fldCharType="end"/>
          </w:r>
          <w:r w:rsidR="00F65B2B">
            <w:rPr>
              <w:rFonts w:cs="Arial"/>
              <w:sz w:val="16"/>
            </w:rPr>
            <w:t xml:space="preserve"> </w:t>
          </w:r>
          <w:bookmarkStart w:id="15" w:name="_GoBack"/>
          <w:bookmarkEnd w:id="15"/>
          <w:r w:rsidRPr="003B7714">
            <w:rPr>
              <w:rFonts w:cs="Arial"/>
              <w:sz w:val="16"/>
            </w:rPr>
            <w:t xml:space="preserve">• </w:t>
          </w:r>
          <w:bookmarkStart w:id="16" w:name="ExpWeb"/>
          <w:r w:rsidR="00F65B2B">
            <w:rPr>
              <w:rFonts w:cs="Arial"/>
              <w:sz w:val="16"/>
            </w:rPr>
            <w:fldChar w:fldCharType="begin"/>
          </w:r>
          <w:r w:rsidR="00F65B2B">
            <w:rPr>
              <w:rFonts w:cs="Arial"/>
              <w:sz w:val="16"/>
            </w:rPr>
            <w:instrText>HYPERLINK "https://www.ge.ch/c/impots"</w:instrText>
          </w:r>
          <w:r w:rsidR="00F65B2B">
            <w:rPr>
              <w:rFonts w:cs="Arial"/>
              <w:sz w:val="16"/>
            </w:rPr>
          </w:r>
          <w:r w:rsidR="00F65B2B">
            <w:rPr>
              <w:rFonts w:cs="Arial"/>
              <w:sz w:val="16"/>
            </w:rPr>
            <w:fldChar w:fldCharType="separate"/>
          </w:r>
          <w:bookmarkEnd w:id="16"/>
          <w:r w:rsidR="00F65B2B">
            <w:rPr>
              <w:rStyle w:val="Lienhypertexte"/>
              <w:rFonts w:cs="Arial"/>
              <w:sz w:val="16"/>
            </w:rPr>
            <w:t>www.ge.ch/c/impots</w:t>
          </w:r>
          <w:r w:rsidR="00F65B2B">
            <w:rPr>
              <w:rFonts w:cs="Arial"/>
              <w:sz w:val="16"/>
            </w:rPr>
            <w:fldChar w:fldCharType="end"/>
          </w:r>
        </w:p>
      </w:tc>
    </w:tr>
  </w:tbl>
  <w:p w:rsidR="00F95CCD" w:rsidRPr="00F95CCD" w:rsidRDefault="00F95CCD" w:rsidP="00F95CCD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14" w:rsidRDefault="003B7714">
      <w:r>
        <w:separator/>
      </w:r>
    </w:p>
  </w:footnote>
  <w:footnote w:type="continuationSeparator" w:id="0">
    <w:p w:rsidR="003B7714" w:rsidRDefault="003B7714">
      <w:r>
        <w:continuationSeparator/>
      </w:r>
    </w:p>
  </w:footnote>
  <w:footnote w:id="1">
    <w:p w:rsidR="00742A6B" w:rsidRPr="00742A6B" w:rsidRDefault="00742A6B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144238">
        <w:rPr>
          <w:i/>
          <w:lang w:val="fr-CH"/>
        </w:rPr>
        <w:t>Voir extrait de l’</w:t>
      </w:r>
      <w:r w:rsidR="00D879BF" w:rsidRPr="00144238">
        <w:rPr>
          <w:i/>
          <w:lang w:val="fr-CH"/>
        </w:rPr>
        <w:t xml:space="preserve">article 163 LDE figurant </w:t>
      </w:r>
      <w:r w:rsidRPr="00144238">
        <w:rPr>
          <w:i/>
          <w:lang w:val="fr-CH"/>
        </w:rPr>
        <w:t xml:space="preserve">à la </w:t>
      </w:r>
      <w:r w:rsidR="00D879BF" w:rsidRPr="00144238">
        <w:rPr>
          <w:i/>
          <w:lang w:val="fr-CH"/>
        </w:rPr>
        <w:t xml:space="preserve">fin </w:t>
      </w:r>
      <w:r w:rsidRPr="00144238">
        <w:rPr>
          <w:i/>
          <w:lang w:val="fr-CH"/>
        </w:rPr>
        <w:t>du présent questionnaire</w:t>
      </w:r>
    </w:p>
  </w:footnote>
  <w:footnote w:id="2">
    <w:p w:rsidR="00232094" w:rsidRPr="00232094" w:rsidRDefault="00232094" w:rsidP="00361EF9">
      <w:pPr>
        <w:pStyle w:val="Notedebasdepage"/>
        <w:tabs>
          <w:tab w:val="left" w:pos="284"/>
        </w:tabs>
        <w:rPr>
          <w:lang w:val="fr-CH"/>
        </w:rPr>
      </w:pPr>
      <w:r>
        <w:rPr>
          <w:rStyle w:val="Appelnotedebasdep"/>
        </w:rPr>
        <w:footnoteRef/>
      </w:r>
      <w:r w:rsidR="00361EF9">
        <w:tab/>
      </w:r>
      <w:r w:rsidRPr="001119DD">
        <w:rPr>
          <w:i/>
        </w:rPr>
        <w:t>E</w:t>
      </w:r>
      <w:r w:rsidRPr="00232094">
        <w:rPr>
          <w:i/>
        </w:rPr>
        <w:t>xemple</w:t>
      </w:r>
      <w:r>
        <w:rPr>
          <w:i/>
        </w:rPr>
        <w:t>s :</w:t>
      </w:r>
      <w:r w:rsidRPr="00232094">
        <w:rPr>
          <w:i/>
        </w:rPr>
        <w:t xml:space="preserve"> article 7 de la loi sur les Transports publics genevois, article 1 alinéa 3 </w:t>
      </w:r>
      <w:r w:rsidR="00361EF9">
        <w:rPr>
          <w:i/>
        </w:rPr>
        <w:t xml:space="preserve">de la loi concernant les rentes </w:t>
      </w:r>
      <w:r w:rsidRPr="00232094">
        <w:rPr>
          <w:i/>
        </w:rPr>
        <w:t xml:space="preserve">genevoises – Assurance pour la vieillesse ou encore </w:t>
      </w:r>
      <w:r w:rsidRPr="00EF3556">
        <w:rPr>
          <w:i/>
          <w:lang w:val="fr-CH"/>
        </w:rPr>
        <w:t>article 6 alinéa 2 de l’Accord du 19 mars 1993 entre le Conseil fédéral suisse et le Comité international de la Croix-Rouge en vue de déterminer le statut juridique du Comité en Suisse</w:t>
      </w:r>
    </w:p>
  </w:footnote>
  <w:footnote w:id="3">
    <w:p w:rsidR="005D020E" w:rsidRPr="005D020E" w:rsidRDefault="005D020E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="00742A6B">
        <w:tab/>
      </w:r>
      <w:r w:rsidRPr="005D020E">
        <w:rPr>
          <w:i/>
        </w:rPr>
        <w:t xml:space="preserve">Exemples : </w:t>
      </w:r>
      <w:r w:rsidR="008A2366" w:rsidRPr="005D020E">
        <w:rPr>
          <w:i/>
        </w:rPr>
        <w:t>acquisition d’un immeuble destiné à accueillir des sans-abris,</w:t>
      </w:r>
      <w:r w:rsidR="008A2366">
        <w:rPr>
          <w:i/>
        </w:rPr>
        <w:t xml:space="preserve"> </w:t>
      </w:r>
      <w:r w:rsidRPr="005D020E">
        <w:rPr>
          <w:i/>
        </w:rPr>
        <w:t xml:space="preserve">acquisition de parcelles pour l’aménagement d’une voie cyclable, </w:t>
      </w:r>
      <w:r w:rsidR="008A2366" w:rsidRPr="005D020E">
        <w:rPr>
          <w:i/>
        </w:rPr>
        <w:t xml:space="preserve">emprunt destiné à financer </w:t>
      </w:r>
      <w:r w:rsidR="008A2366">
        <w:rPr>
          <w:i/>
        </w:rPr>
        <w:t>la construction d’un EMS</w:t>
      </w:r>
      <w:r w:rsidR="008A2366" w:rsidRPr="005D020E">
        <w:rPr>
          <w:i/>
        </w:rPr>
        <w:t xml:space="preserve">, </w:t>
      </w:r>
      <w:r w:rsidRPr="005D020E">
        <w:rPr>
          <w:i/>
        </w:rPr>
        <w:t>etc…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56" w:rsidRDefault="00EF35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4F282A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4F282A" w:rsidRDefault="00BF565F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 xml:space="preserve">Questionnaire </w:t>
          </w:r>
          <w:r w:rsidR="003D6B53">
            <w:rPr>
              <w:b w:val="0"/>
            </w:rPr>
            <w:t>de</w:t>
          </w:r>
          <w:r>
            <w:rPr>
              <w:b w:val="0"/>
            </w:rPr>
            <w:t xml:space="preserve"> demande d'exonération </w:t>
          </w:r>
          <w:r w:rsidR="003D6B53">
            <w:rPr>
              <w:b w:val="0"/>
            </w:rPr>
            <w:t>des droits d’enregistrement (LDE)</w:t>
          </w:r>
          <w:r w:rsidR="004F282A">
            <w:rPr>
              <w:b w:val="0"/>
            </w:rPr>
            <w:tab/>
            <w:t xml:space="preserve">Page : </w:t>
          </w:r>
          <w:r w:rsidR="004F282A">
            <w:rPr>
              <w:b w:val="0"/>
            </w:rPr>
            <w:fldChar w:fldCharType="begin"/>
          </w:r>
          <w:r w:rsidR="004F282A">
            <w:rPr>
              <w:b w:val="0"/>
            </w:rPr>
            <w:instrText xml:space="preserve">PAGE </w:instrText>
          </w:r>
          <w:r w:rsidR="004F282A">
            <w:rPr>
              <w:b w:val="0"/>
            </w:rPr>
            <w:fldChar w:fldCharType="separate"/>
          </w:r>
          <w:r w:rsidR="00F65B2B">
            <w:rPr>
              <w:b w:val="0"/>
              <w:noProof/>
            </w:rPr>
            <w:t>2</w:t>
          </w:r>
          <w:r w:rsidR="004F282A">
            <w:rPr>
              <w:b w:val="0"/>
            </w:rPr>
            <w:fldChar w:fldCharType="end"/>
          </w:r>
          <w:r w:rsidR="004F282A">
            <w:rPr>
              <w:b w:val="0"/>
            </w:rPr>
            <w:t>/</w:t>
          </w:r>
          <w:r w:rsidR="004F282A">
            <w:fldChar w:fldCharType="begin"/>
          </w:r>
          <w:r w:rsidR="004F282A">
            <w:instrText xml:space="preserve"> SECTIONPAGES </w:instrText>
          </w:r>
          <w:r w:rsidR="004F282A">
            <w:fldChar w:fldCharType="separate"/>
          </w:r>
          <w:r w:rsidR="00F65B2B">
            <w:rPr>
              <w:noProof/>
            </w:rPr>
            <w:t>4</w:t>
          </w:r>
          <w:r w:rsidR="004F282A">
            <w:fldChar w:fldCharType="end"/>
          </w:r>
        </w:p>
        <w:p w:rsidR="004F282A" w:rsidRDefault="004F282A" w:rsidP="00DB1DA5">
          <w:pPr>
            <w:pStyle w:val="En-tte"/>
            <w:rPr>
              <w:b w:val="0"/>
            </w:rPr>
          </w:pPr>
        </w:p>
      </w:tc>
    </w:tr>
  </w:tbl>
  <w:p w:rsidR="004F282A" w:rsidRDefault="004F282A" w:rsidP="00171E1A">
    <w:pPr>
      <w:pStyle w:val="En-tte2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56" w:rsidRDefault="00EF35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70C0"/>
    <w:multiLevelType w:val="multilevel"/>
    <w:tmpl w:val="7FEA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bullet"/>
      <w:lvlText w:val="o"/>
      <w:lvlJc w:val="left"/>
      <w:pPr>
        <w:ind w:left="1494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542488F"/>
    <w:multiLevelType w:val="hybridMultilevel"/>
    <w:tmpl w:val="C9F66D58"/>
    <w:lvl w:ilvl="0" w:tplc="48D47C88">
      <w:start w:val="5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ADF0B47"/>
    <w:multiLevelType w:val="multilevel"/>
    <w:tmpl w:val="A282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C723D8E"/>
    <w:multiLevelType w:val="hybridMultilevel"/>
    <w:tmpl w:val="D9F6405C"/>
    <w:lvl w:ilvl="0" w:tplc="10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137"/>
    <w:multiLevelType w:val="hybridMultilevel"/>
    <w:tmpl w:val="AE1A8B2A"/>
    <w:lvl w:ilvl="0" w:tplc="10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6B31EA0"/>
    <w:multiLevelType w:val="multilevel"/>
    <w:tmpl w:val="A282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8466077"/>
    <w:multiLevelType w:val="hybridMultilevel"/>
    <w:tmpl w:val="0450D0EA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366E21"/>
    <w:multiLevelType w:val="multilevel"/>
    <w:tmpl w:val="A72A6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505752E4"/>
    <w:multiLevelType w:val="hybridMultilevel"/>
    <w:tmpl w:val="35C42D58"/>
    <w:lvl w:ilvl="0" w:tplc="885A523C">
      <w:start w:val="1211"/>
      <w:numFmt w:val="decimal"/>
      <w:lvlText w:val="%1"/>
      <w:lvlJc w:val="left"/>
      <w:pPr>
        <w:ind w:left="2616" w:hanging="48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216" w:hanging="360"/>
      </w:pPr>
    </w:lvl>
    <w:lvl w:ilvl="2" w:tplc="100C001B" w:tentative="1">
      <w:start w:val="1"/>
      <w:numFmt w:val="lowerRoman"/>
      <w:lvlText w:val="%3."/>
      <w:lvlJc w:val="right"/>
      <w:pPr>
        <w:ind w:left="3936" w:hanging="180"/>
      </w:pPr>
    </w:lvl>
    <w:lvl w:ilvl="3" w:tplc="100C000F" w:tentative="1">
      <w:start w:val="1"/>
      <w:numFmt w:val="decimal"/>
      <w:lvlText w:val="%4."/>
      <w:lvlJc w:val="left"/>
      <w:pPr>
        <w:ind w:left="4656" w:hanging="360"/>
      </w:pPr>
    </w:lvl>
    <w:lvl w:ilvl="4" w:tplc="100C0019" w:tentative="1">
      <w:start w:val="1"/>
      <w:numFmt w:val="lowerLetter"/>
      <w:lvlText w:val="%5."/>
      <w:lvlJc w:val="left"/>
      <w:pPr>
        <w:ind w:left="5376" w:hanging="360"/>
      </w:pPr>
    </w:lvl>
    <w:lvl w:ilvl="5" w:tplc="100C001B" w:tentative="1">
      <w:start w:val="1"/>
      <w:numFmt w:val="lowerRoman"/>
      <w:lvlText w:val="%6."/>
      <w:lvlJc w:val="right"/>
      <w:pPr>
        <w:ind w:left="6096" w:hanging="180"/>
      </w:pPr>
    </w:lvl>
    <w:lvl w:ilvl="6" w:tplc="100C000F" w:tentative="1">
      <w:start w:val="1"/>
      <w:numFmt w:val="decimal"/>
      <w:lvlText w:val="%7."/>
      <w:lvlJc w:val="left"/>
      <w:pPr>
        <w:ind w:left="6816" w:hanging="360"/>
      </w:pPr>
    </w:lvl>
    <w:lvl w:ilvl="7" w:tplc="100C0019" w:tentative="1">
      <w:start w:val="1"/>
      <w:numFmt w:val="lowerLetter"/>
      <w:lvlText w:val="%8."/>
      <w:lvlJc w:val="left"/>
      <w:pPr>
        <w:ind w:left="7536" w:hanging="360"/>
      </w:pPr>
    </w:lvl>
    <w:lvl w:ilvl="8" w:tplc="10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53650012"/>
    <w:multiLevelType w:val="hybridMultilevel"/>
    <w:tmpl w:val="DEB0B17C"/>
    <w:lvl w:ilvl="0" w:tplc="10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A8204DD"/>
    <w:multiLevelType w:val="hybridMultilevel"/>
    <w:tmpl w:val="E752B378"/>
    <w:lvl w:ilvl="0" w:tplc="7F7E7E6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D3709"/>
    <w:multiLevelType w:val="hybridMultilevel"/>
    <w:tmpl w:val="29924D84"/>
    <w:lvl w:ilvl="0" w:tplc="100C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2" w15:restartNumberingAfterBreak="0">
    <w:nsid w:val="683D2BD9"/>
    <w:multiLevelType w:val="hybridMultilevel"/>
    <w:tmpl w:val="A5426A26"/>
    <w:lvl w:ilvl="0" w:tplc="CF00BB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C24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B2448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049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EDE7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B48B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D2B2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A655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A77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65C046E"/>
    <w:multiLevelType w:val="multilevel"/>
    <w:tmpl w:val="70947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CCD"/>
    <w:rsid w:val="00000A1E"/>
    <w:rsid w:val="00000FA9"/>
    <w:rsid w:val="00002E95"/>
    <w:rsid w:val="000135E4"/>
    <w:rsid w:val="000160CD"/>
    <w:rsid w:val="000162A5"/>
    <w:rsid w:val="00020A63"/>
    <w:rsid w:val="00046568"/>
    <w:rsid w:val="00062220"/>
    <w:rsid w:val="00072B90"/>
    <w:rsid w:val="00075BBF"/>
    <w:rsid w:val="000820CA"/>
    <w:rsid w:val="00086449"/>
    <w:rsid w:val="00093004"/>
    <w:rsid w:val="0009460F"/>
    <w:rsid w:val="000A4952"/>
    <w:rsid w:val="000A574F"/>
    <w:rsid w:val="000A5A56"/>
    <w:rsid w:val="000A7EE7"/>
    <w:rsid w:val="000B2A1A"/>
    <w:rsid w:val="000C28E3"/>
    <w:rsid w:val="000C62E5"/>
    <w:rsid w:val="000E48E2"/>
    <w:rsid w:val="000F2358"/>
    <w:rsid w:val="00101E90"/>
    <w:rsid w:val="0010270A"/>
    <w:rsid w:val="001047A8"/>
    <w:rsid w:val="001119DD"/>
    <w:rsid w:val="00120AA1"/>
    <w:rsid w:val="00126651"/>
    <w:rsid w:val="00144238"/>
    <w:rsid w:val="001455D1"/>
    <w:rsid w:val="001632C4"/>
    <w:rsid w:val="00170712"/>
    <w:rsid w:val="00171E1A"/>
    <w:rsid w:val="0019364D"/>
    <w:rsid w:val="0019684B"/>
    <w:rsid w:val="00197598"/>
    <w:rsid w:val="00197B09"/>
    <w:rsid w:val="001A054F"/>
    <w:rsid w:val="001A1E3E"/>
    <w:rsid w:val="001A3D40"/>
    <w:rsid w:val="001A3E68"/>
    <w:rsid w:val="001A70F6"/>
    <w:rsid w:val="001B3BA9"/>
    <w:rsid w:val="001C45A7"/>
    <w:rsid w:val="001D0F8A"/>
    <w:rsid w:val="001F1A46"/>
    <w:rsid w:val="001F3447"/>
    <w:rsid w:val="00203B74"/>
    <w:rsid w:val="00215CF5"/>
    <w:rsid w:val="002228E4"/>
    <w:rsid w:val="00224EC3"/>
    <w:rsid w:val="0022607E"/>
    <w:rsid w:val="00232094"/>
    <w:rsid w:val="0024538B"/>
    <w:rsid w:val="002458DA"/>
    <w:rsid w:val="0025277B"/>
    <w:rsid w:val="00252B86"/>
    <w:rsid w:val="00262814"/>
    <w:rsid w:val="002670B3"/>
    <w:rsid w:val="00274E5C"/>
    <w:rsid w:val="00282773"/>
    <w:rsid w:val="00283A3B"/>
    <w:rsid w:val="002862C3"/>
    <w:rsid w:val="002A0C47"/>
    <w:rsid w:val="002A1F70"/>
    <w:rsid w:val="002A433B"/>
    <w:rsid w:val="002B13C3"/>
    <w:rsid w:val="002B189E"/>
    <w:rsid w:val="002C3CC4"/>
    <w:rsid w:val="002E5B2E"/>
    <w:rsid w:val="002E5FC7"/>
    <w:rsid w:val="002F29D0"/>
    <w:rsid w:val="002F4A1E"/>
    <w:rsid w:val="00303956"/>
    <w:rsid w:val="00313D9D"/>
    <w:rsid w:val="003149A3"/>
    <w:rsid w:val="00326970"/>
    <w:rsid w:val="003302A6"/>
    <w:rsid w:val="003310E5"/>
    <w:rsid w:val="003332A9"/>
    <w:rsid w:val="003361FB"/>
    <w:rsid w:val="0033697B"/>
    <w:rsid w:val="00341E0E"/>
    <w:rsid w:val="00341EDC"/>
    <w:rsid w:val="00356495"/>
    <w:rsid w:val="00361EF9"/>
    <w:rsid w:val="00363C6E"/>
    <w:rsid w:val="0036647E"/>
    <w:rsid w:val="00366FB3"/>
    <w:rsid w:val="00372808"/>
    <w:rsid w:val="00380E0C"/>
    <w:rsid w:val="003823B0"/>
    <w:rsid w:val="0038747F"/>
    <w:rsid w:val="003A32E0"/>
    <w:rsid w:val="003A6B71"/>
    <w:rsid w:val="003A7303"/>
    <w:rsid w:val="003B4844"/>
    <w:rsid w:val="003B66EE"/>
    <w:rsid w:val="003B6757"/>
    <w:rsid w:val="003B7714"/>
    <w:rsid w:val="003B7CF9"/>
    <w:rsid w:val="003D2062"/>
    <w:rsid w:val="003D42D5"/>
    <w:rsid w:val="003D6B53"/>
    <w:rsid w:val="003E04EA"/>
    <w:rsid w:val="003F6B8C"/>
    <w:rsid w:val="00415BD9"/>
    <w:rsid w:val="00427FFC"/>
    <w:rsid w:val="00430D5E"/>
    <w:rsid w:val="00431C79"/>
    <w:rsid w:val="0044099A"/>
    <w:rsid w:val="00440E19"/>
    <w:rsid w:val="004413E4"/>
    <w:rsid w:val="00450C22"/>
    <w:rsid w:val="00457809"/>
    <w:rsid w:val="00457EBB"/>
    <w:rsid w:val="00474F72"/>
    <w:rsid w:val="0048017E"/>
    <w:rsid w:val="004801A4"/>
    <w:rsid w:val="0048232A"/>
    <w:rsid w:val="004A0C8E"/>
    <w:rsid w:val="004A1744"/>
    <w:rsid w:val="004A247D"/>
    <w:rsid w:val="004A625F"/>
    <w:rsid w:val="004B1309"/>
    <w:rsid w:val="004C26D1"/>
    <w:rsid w:val="004C6D0C"/>
    <w:rsid w:val="004D107F"/>
    <w:rsid w:val="004D1CD1"/>
    <w:rsid w:val="004D7DC5"/>
    <w:rsid w:val="004E075E"/>
    <w:rsid w:val="004E6913"/>
    <w:rsid w:val="004F282A"/>
    <w:rsid w:val="004F2FD6"/>
    <w:rsid w:val="00505D53"/>
    <w:rsid w:val="00511112"/>
    <w:rsid w:val="00513D08"/>
    <w:rsid w:val="005150CE"/>
    <w:rsid w:val="00520540"/>
    <w:rsid w:val="00525797"/>
    <w:rsid w:val="0053206F"/>
    <w:rsid w:val="005425A2"/>
    <w:rsid w:val="00544D62"/>
    <w:rsid w:val="005510FE"/>
    <w:rsid w:val="00560DC9"/>
    <w:rsid w:val="00582C6D"/>
    <w:rsid w:val="005918FB"/>
    <w:rsid w:val="005A3147"/>
    <w:rsid w:val="005A7750"/>
    <w:rsid w:val="005B1129"/>
    <w:rsid w:val="005B19BE"/>
    <w:rsid w:val="005B49D0"/>
    <w:rsid w:val="005C30B1"/>
    <w:rsid w:val="005C37F6"/>
    <w:rsid w:val="005D020E"/>
    <w:rsid w:val="005D081B"/>
    <w:rsid w:val="005D64B0"/>
    <w:rsid w:val="005E1059"/>
    <w:rsid w:val="005F1501"/>
    <w:rsid w:val="005F4E7F"/>
    <w:rsid w:val="005F6F84"/>
    <w:rsid w:val="00605C6E"/>
    <w:rsid w:val="00612D6A"/>
    <w:rsid w:val="00624975"/>
    <w:rsid w:val="006363D4"/>
    <w:rsid w:val="0063743F"/>
    <w:rsid w:val="00654512"/>
    <w:rsid w:val="00657667"/>
    <w:rsid w:val="00657BF0"/>
    <w:rsid w:val="00660C91"/>
    <w:rsid w:val="00670519"/>
    <w:rsid w:val="00673941"/>
    <w:rsid w:val="0067420E"/>
    <w:rsid w:val="00677773"/>
    <w:rsid w:val="00691B1E"/>
    <w:rsid w:val="00692C62"/>
    <w:rsid w:val="0069398A"/>
    <w:rsid w:val="006A227D"/>
    <w:rsid w:val="006B5A8E"/>
    <w:rsid w:val="006B5C88"/>
    <w:rsid w:val="006C2A35"/>
    <w:rsid w:val="006D76DD"/>
    <w:rsid w:val="006E1CA4"/>
    <w:rsid w:val="006E60E5"/>
    <w:rsid w:val="00700944"/>
    <w:rsid w:val="0070313A"/>
    <w:rsid w:val="00713045"/>
    <w:rsid w:val="0071368A"/>
    <w:rsid w:val="00723DB8"/>
    <w:rsid w:val="0072520E"/>
    <w:rsid w:val="007306A7"/>
    <w:rsid w:val="00732436"/>
    <w:rsid w:val="00741FC5"/>
    <w:rsid w:val="00742A6B"/>
    <w:rsid w:val="00742B63"/>
    <w:rsid w:val="00746F72"/>
    <w:rsid w:val="007475C5"/>
    <w:rsid w:val="007541DF"/>
    <w:rsid w:val="00757210"/>
    <w:rsid w:val="00763D81"/>
    <w:rsid w:val="007663DE"/>
    <w:rsid w:val="007707AA"/>
    <w:rsid w:val="007A109E"/>
    <w:rsid w:val="007C55FC"/>
    <w:rsid w:val="007D1BBD"/>
    <w:rsid w:val="007D2C54"/>
    <w:rsid w:val="007D2F07"/>
    <w:rsid w:val="007D4D3C"/>
    <w:rsid w:val="007D5E65"/>
    <w:rsid w:val="007E6801"/>
    <w:rsid w:val="007E7E68"/>
    <w:rsid w:val="007F74C5"/>
    <w:rsid w:val="00824AC3"/>
    <w:rsid w:val="008405C4"/>
    <w:rsid w:val="008449A0"/>
    <w:rsid w:val="008517DB"/>
    <w:rsid w:val="00864721"/>
    <w:rsid w:val="0088213B"/>
    <w:rsid w:val="008A2366"/>
    <w:rsid w:val="008B0194"/>
    <w:rsid w:val="008B0946"/>
    <w:rsid w:val="008C4B59"/>
    <w:rsid w:val="008C559A"/>
    <w:rsid w:val="008C6A7E"/>
    <w:rsid w:val="008D7873"/>
    <w:rsid w:val="008E2B6B"/>
    <w:rsid w:val="008E7440"/>
    <w:rsid w:val="008F3CB9"/>
    <w:rsid w:val="009021D0"/>
    <w:rsid w:val="0090298A"/>
    <w:rsid w:val="0090726A"/>
    <w:rsid w:val="00907C19"/>
    <w:rsid w:val="00914AC2"/>
    <w:rsid w:val="00914EC9"/>
    <w:rsid w:val="00915E81"/>
    <w:rsid w:val="00920EA0"/>
    <w:rsid w:val="00921D82"/>
    <w:rsid w:val="00935189"/>
    <w:rsid w:val="009368B5"/>
    <w:rsid w:val="00941B98"/>
    <w:rsid w:val="00965445"/>
    <w:rsid w:val="00965D6A"/>
    <w:rsid w:val="00966923"/>
    <w:rsid w:val="0096739E"/>
    <w:rsid w:val="009822E8"/>
    <w:rsid w:val="009828CC"/>
    <w:rsid w:val="00984462"/>
    <w:rsid w:val="00987648"/>
    <w:rsid w:val="00990D78"/>
    <w:rsid w:val="00993AD3"/>
    <w:rsid w:val="009A27D2"/>
    <w:rsid w:val="009A2C3D"/>
    <w:rsid w:val="009B0B0F"/>
    <w:rsid w:val="009B4B7C"/>
    <w:rsid w:val="009B555B"/>
    <w:rsid w:val="009C0329"/>
    <w:rsid w:val="009E180F"/>
    <w:rsid w:val="009E2826"/>
    <w:rsid w:val="009E423E"/>
    <w:rsid w:val="009E56D7"/>
    <w:rsid w:val="009E7BEF"/>
    <w:rsid w:val="009F2B9F"/>
    <w:rsid w:val="009F2D46"/>
    <w:rsid w:val="00A026A1"/>
    <w:rsid w:val="00A06A29"/>
    <w:rsid w:val="00A1230B"/>
    <w:rsid w:val="00A137AD"/>
    <w:rsid w:val="00A206EA"/>
    <w:rsid w:val="00A316FE"/>
    <w:rsid w:val="00A33EEC"/>
    <w:rsid w:val="00A353E6"/>
    <w:rsid w:val="00A366B9"/>
    <w:rsid w:val="00A52A97"/>
    <w:rsid w:val="00A60FB9"/>
    <w:rsid w:val="00A650B7"/>
    <w:rsid w:val="00A66C2C"/>
    <w:rsid w:val="00A67101"/>
    <w:rsid w:val="00A71B83"/>
    <w:rsid w:val="00A71B9B"/>
    <w:rsid w:val="00A87C0F"/>
    <w:rsid w:val="00AA3C2A"/>
    <w:rsid w:val="00AA567A"/>
    <w:rsid w:val="00AB1C09"/>
    <w:rsid w:val="00AB2065"/>
    <w:rsid w:val="00AB56A7"/>
    <w:rsid w:val="00AB57F6"/>
    <w:rsid w:val="00AB6B36"/>
    <w:rsid w:val="00AB7831"/>
    <w:rsid w:val="00AC06E5"/>
    <w:rsid w:val="00AD27E0"/>
    <w:rsid w:val="00AD299A"/>
    <w:rsid w:val="00AD3880"/>
    <w:rsid w:val="00AD3DF5"/>
    <w:rsid w:val="00AD5F0F"/>
    <w:rsid w:val="00AE2B21"/>
    <w:rsid w:val="00AE4F8C"/>
    <w:rsid w:val="00AE5D7A"/>
    <w:rsid w:val="00AE7532"/>
    <w:rsid w:val="00AF49C0"/>
    <w:rsid w:val="00B008FF"/>
    <w:rsid w:val="00B06DA7"/>
    <w:rsid w:val="00B11384"/>
    <w:rsid w:val="00B15C05"/>
    <w:rsid w:val="00B17FF0"/>
    <w:rsid w:val="00B2114F"/>
    <w:rsid w:val="00B2254B"/>
    <w:rsid w:val="00B33316"/>
    <w:rsid w:val="00B33E17"/>
    <w:rsid w:val="00B35D9A"/>
    <w:rsid w:val="00B40641"/>
    <w:rsid w:val="00B426D3"/>
    <w:rsid w:val="00B42A91"/>
    <w:rsid w:val="00B44E77"/>
    <w:rsid w:val="00B45BEC"/>
    <w:rsid w:val="00B622BD"/>
    <w:rsid w:val="00B646F7"/>
    <w:rsid w:val="00B70936"/>
    <w:rsid w:val="00B709FF"/>
    <w:rsid w:val="00B816DD"/>
    <w:rsid w:val="00B825FA"/>
    <w:rsid w:val="00B82DAC"/>
    <w:rsid w:val="00B84C9A"/>
    <w:rsid w:val="00B851AA"/>
    <w:rsid w:val="00B8619E"/>
    <w:rsid w:val="00B86F05"/>
    <w:rsid w:val="00B96A78"/>
    <w:rsid w:val="00B97DAB"/>
    <w:rsid w:val="00BB3DAE"/>
    <w:rsid w:val="00BB6AC4"/>
    <w:rsid w:val="00BB77B2"/>
    <w:rsid w:val="00BD093C"/>
    <w:rsid w:val="00BE28C0"/>
    <w:rsid w:val="00BE505A"/>
    <w:rsid w:val="00BF091E"/>
    <w:rsid w:val="00BF565F"/>
    <w:rsid w:val="00C16DE5"/>
    <w:rsid w:val="00C17907"/>
    <w:rsid w:val="00C224C6"/>
    <w:rsid w:val="00C225DA"/>
    <w:rsid w:val="00C22AB9"/>
    <w:rsid w:val="00C30553"/>
    <w:rsid w:val="00C30D15"/>
    <w:rsid w:val="00C31A98"/>
    <w:rsid w:val="00C41A3E"/>
    <w:rsid w:val="00C42384"/>
    <w:rsid w:val="00C43CE2"/>
    <w:rsid w:val="00C47F03"/>
    <w:rsid w:val="00C55695"/>
    <w:rsid w:val="00C65F50"/>
    <w:rsid w:val="00C7340A"/>
    <w:rsid w:val="00C91ED8"/>
    <w:rsid w:val="00CA2C79"/>
    <w:rsid w:val="00CA43F7"/>
    <w:rsid w:val="00CA6A43"/>
    <w:rsid w:val="00CB016B"/>
    <w:rsid w:val="00CB5F42"/>
    <w:rsid w:val="00CB6DC2"/>
    <w:rsid w:val="00CB6DF9"/>
    <w:rsid w:val="00CD18BB"/>
    <w:rsid w:val="00CD70EF"/>
    <w:rsid w:val="00CE3A0D"/>
    <w:rsid w:val="00CE3A29"/>
    <w:rsid w:val="00CF2882"/>
    <w:rsid w:val="00D02C6F"/>
    <w:rsid w:val="00D0715F"/>
    <w:rsid w:val="00D1537C"/>
    <w:rsid w:val="00D17B9B"/>
    <w:rsid w:val="00D429FF"/>
    <w:rsid w:val="00D54C5C"/>
    <w:rsid w:val="00D564C0"/>
    <w:rsid w:val="00D57F6B"/>
    <w:rsid w:val="00D74B1C"/>
    <w:rsid w:val="00D837A9"/>
    <w:rsid w:val="00D879BF"/>
    <w:rsid w:val="00DA1094"/>
    <w:rsid w:val="00DA2E80"/>
    <w:rsid w:val="00DA3F6F"/>
    <w:rsid w:val="00DB0BF0"/>
    <w:rsid w:val="00DB1637"/>
    <w:rsid w:val="00DB1DA5"/>
    <w:rsid w:val="00DB7B2D"/>
    <w:rsid w:val="00DC1FD7"/>
    <w:rsid w:val="00DD7BA8"/>
    <w:rsid w:val="00DE04CA"/>
    <w:rsid w:val="00DE4FE0"/>
    <w:rsid w:val="00DE57C7"/>
    <w:rsid w:val="00DE639D"/>
    <w:rsid w:val="00E046D2"/>
    <w:rsid w:val="00E139F4"/>
    <w:rsid w:val="00E14A8F"/>
    <w:rsid w:val="00E14CD0"/>
    <w:rsid w:val="00E242B2"/>
    <w:rsid w:val="00E356D8"/>
    <w:rsid w:val="00E35B13"/>
    <w:rsid w:val="00E40C1B"/>
    <w:rsid w:val="00E4380B"/>
    <w:rsid w:val="00E471AA"/>
    <w:rsid w:val="00E50A93"/>
    <w:rsid w:val="00E54168"/>
    <w:rsid w:val="00E57CA5"/>
    <w:rsid w:val="00E645DB"/>
    <w:rsid w:val="00E65694"/>
    <w:rsid w:val="00E65D78"/>
    <w:rsid w:val="00E71E7A"/>
    <w:rsid w:val="00E84680"/>
    <w:rsid w:val="00E84AF6"/>
    <w:rsid w:val="00E910E3"/>
    <w:rsid w:val="00E9134B"/>
    <w:rsid w:val="00EA1256"/>
    <w:rsid w:val="00EA1608"/>
    <w:rsid w:val="00EA282E"/>
    <w:rsid w:val="00EA2E83"/>
    <w:rsid w:val="00EB6E5E"/>
    <w:rsid w:val="00EC380A"/>
    <w:rsid w:val="00EC4E0F"/>
    <w:rsid w:val="00EC6CB6"/>
    <w:rsid w:val="00ED2BCD"/>
    <w:rsid w:val="00ED3445"/>
    <w:rsid w:val="00ED7F23"/>
    <w:rsid w:val="00EE1D72"/>
    <w:rsid w:val="00EF3556"/>
    <w:rsid w:val="00EF3983"/>
    <w:rsid w:val="00EF6457"/>
    <w:rsid w:val="00F032A0"/>
    <w:rsid w:val="00F04377"/>
    <w:rsid w:val="00F07522"/>
    <w:rsid w:val="00F222ED"/>
    <w:rsid w:val="00F3510C"/>
    <w:rsid w:val="00F3701E"/>
    <w:rsid w:val="00F441E6"/>
    <w:rsid w:val="00F44562"/>
    <w:rsid w:val="00F55ECC"/>
    <w:rsid w:val="00F56088"/>
    <w:rsid w:val="00F630EE"/>
    <w:rsid w:val="00F65B2B"/>
    <w:rsid w:val="00F663C0"/>
    <w:rsid w:val="00F84AF2"/>
    <w:rsid w:val="00F910AA"/>
    <w:rsid w:val="00F925C0"/>
    <w:rsid w:val="00F95CCD"/>
    <w:rsid w:val="00FA069B"/>
    <w:rsid w:val="00FC1128"/>
    <w:rsid w:val="00FC5498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A17CF63"/>
  <w15:docId w15:val="{7134BA8F-545D-469A-A189-AAF5EB69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384"/>
    <w:rPr>
      <w:rFonts w:ascii="Arial" w:hAnsi="Arial"/>
      <w:sz w:val="22"/>
      <w:szCs w:val="24"/>
      <w:lang w:val="fr-FR" w:eastAsia="en-US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002E9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8619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rsid w:val="00F95C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5CC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046568"/>
    <w:pPr>
      <w:ind w:left="708"/>
    </w:pPr>
  </w:style>
  <w:style w:type="paragraph" w:customStyle="1" w:styleId="article">
    <w:name w:val="article"/>
    <w:basedOn w:val="Normal"/>
    <w:rsid w:val="00742A6B"/>
    <w:pPr>
      <w:spacing w:before="100" w:beforeAutospacing="1" w:after="100" w:afterAutospacing="1"/>
    </w:pPr>
    <w:rPr>
      <w:rFonts w:ascii="Times New Roman" w:hAnsi="Times New Roman"/>
      <w:sz w:val="24"/>
      <w:lang w:val="fr-CH" w:eastAsia="fr-CH"/>
    </w:rPr>
  </w:style>
  <w:style w:type="paragraph" w:customStyle="1" w:styleId="sousmargi">
    <w:name w:val="sousmargi"/>
    <w:basedOn w:val="Normal"/>
    <w:rsid w:val="00742A6B"/>
    <w:pPr>
      <w:spacing w:before="100" w:beforeAutospacing="1" w:after="100" w:afterAutospacing="1"/>
    </w:pPr>
    <w:rPr>
      <w:rFonts w:ascii="Times New Roman" w:hAnsi="Times New Roman"/>
      <w:sz w:val="24"/>
      <w:lang w:val="fr-CH" w:eastAsia="fr-CH"/>
    </w:rPr>
  </w:style>
  <w:style w:type="paragraph" w:customStyle="1" w:styleId="texte0">
    <w:name w:val="texte"/>
    <w:basedOn w:val="Normal"/>
    <w:rsid w:val="00742A6B"/>
    <w:pPr>
      <w:spacing w:before="100" w:beforeAutospacing="1" w:after="100" w:afterAutospacing="1"/>
    </w:pPr>
    <w:rPr>
      <w:rFonts w:ascii="Times New Roman" w:hAnsi="Times New Roman"/>
      <w:sz w:val="24"/>
      <w:lang w:val="fr-CH" w:eastAsia="fr-CH"/>
    </w:rPr>
  </w:style>
  <w:style w:type="character" w:styleId="Lienhypertexte">
    <w:name w:val="Hyperlink"/>
    <w:unhideWhenUsed/>
    <w:rsid w:val="00F65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7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47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22A0-B32A-441C-8F16-3140ABA0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920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Tomas Monica (DF)</dc:creator>
  <cp:lastModifiedBy>Depery Richard (DF)</cp:lastModifiedBy>
  <cp:revision>5</cp:revision>
  <cp:lastPrinted>2015-10-16T13:01:00Z</cp:lastPrinted>
  <dcterms:created xsi:type="dcterms:W3CDTF">2016-11-07T17:39:00Z</dcterms:created>
  <dcterms:modified xsi:type="dcterms:W3CDTF">2024-06-14T13:29:00Z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DF</vt:lpwstr>
  </property>
  <property fmtid="{D5CDD505-2E9C-101B-9397-08002B2CF9AE}" pid="3" name="LastService">
    <vt:lpwstr>2</vt:lpwstr>
  </property>
  <property fmtid="{D5CDD505-2E9C-101B-9397-08002B2CF9AE}" pid="4" name="LastDivision">
    <vt:lpwstr>9</vt:lpwstr>
  </property>
</Properties>
</file>