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BA" w:rsidRPr="00954BF4" w:rsidRDefault="00024B48" w:rsidP="006B0DB2">
      <w:pPr>
        <w:jc w:val="center"/>
        <w:rPr>
          <w:rFonts w:ascii="Arial" w:hAnsi="Arial" w:cs="Arial"/>
          <w:b/>
          <w:sz w:val="28"/>
          <w:szCs w:val="28"/>
        </w:rPr>
      </w:pPr>
      <w:r w:rsidRPr="00954BF4">
        <w:rPr>
          <w:rFonts w:ascii="Arial" w:hAnsi="Arial" w:cs="Arial"/>
          <w:noProof/>
          <w:sz w:val="28"/>
          <w:szCs w:val="28"/>
          <w:lang w:eastAsia="fr-CH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68182146" wp14:editId="00C16AFA">
                <wp:simplePos x="0" y="0"/>
                <wp:positionH relativeFrom="margin">
                  <wp:align>center</wp:align>
                </wp:positionH>
                <wp:positionV relativeFrom="paragraph">
                  <wp:posOffset>230542</wp:posOffset>
                </wp:positionV>
                <wp:extent cx="3791585" cy="1403985"/>
                <wp:effectExtent l="0" t="0" r="0" b="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15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F15" w:rsidRPr="00857F09" w:rsidRDefault="00BA1F15" w:rsidP="00BA1F15">
                            <w:pPr>
                              <w:pBdr>
                                <w:top w:val="single" w:sz="24" w:space="9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 w:rsidRPr="00857F0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IDE-MÉMOIRE</w:t>
                            </w:r>
                          </w:p>
                          <w:p w:rsidR="00BA1F15" w:rsidRPr="00857F09" w:rsidRDefault="00BA1F15" w:rsidP="00BA1F15">
                            <w:pPr>
                              <w:pBdr>
                                <w:top w:val="single" w:sz="24" w:space="9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7F0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Traitement des sites pollués selon OSites</w:t>
                            </w:r>
                          </w:p>
                          <w:p w:rsidR="00BA1F15" w:rsidRPr="00857F09" w:rsidRDefault="00BA1F15" w:rsidP="00BA1F15">
                            <w:pPr>
                              <w:pBdr>
                                <w:top w:val="single" w:sz="24" w:space="9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0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Canevas pour l’élaboration de rapport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18214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8.15pt;width:298.55pt;height:110.55pt;z-index:251659264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" filled="f" stroked="f">
                <v:textbox style="mso-fit-shape-to-text:t">
                  <w:txbxContent>
                    <w:p w:rsidR="00BA1F15" w:rsidRPr="00857F09" w:rsidRDefault="00BA1F15" w:rsidP="00BA1F15">
                      <w:pPr>
                        <w:pBdr>
                          <w:top w:val="single" w:sz="24" w:space="9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 w:rsidRPr="00857F09"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IDE-MÉMOIRE</w:t>
                      </w:r>
                    </w:p>
                    <w:p w:rsidR="00BA1F15" w:rsidRPr="00857F09" w:rsidRDefault="00BA1F15" w:rsidP="00BA1F15">
                      <w:pPr>
                        <w:pBdr>
                          <w:top w:val="single" w:sz="24" w:space="9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857F09"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Traitement des sites pollués selon OSites</w:t>
                      </w:r>
                    </w:p>
                    <w:p w:rsidR="00BA1F15" w:rsidRPr="00857F09" w:rsidRDefault="00BA1F15" w:rsidP="00BA1F15">
                      <w:pPr>
                        <w:pBdr>
                          <w:top w:val="single" w:sz="24" w:space="9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857F09"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Canevas pour l’élaboration de rapport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75A6B">
        <w:rPr>
          <w:rFonts w:ascii="Arial" w:hAnsi="Arial" w:cs="Arial"/>
          <w:b/>
          <w:sz w:val="28"/>
          <w:szCs w:val="28"/>
        </w:rPr>
        <w:t>Rapport</w:t>
      </w:r>
      <w:r w:rsidR="008A744D">
        <w:rPr>
          <w:rFonts w:ascii="Arial" w:hAnsi="Arial" w:cs="Arial"/>
          <w:b/>
          <w:sz w:val="28"/>
          <w:szCs w:val="28"/>
        </w:rPr>
        <w:t xml:space="preserve"> d'assainissement</w:t>
      </w:r>
      <w:r w:rsidR="00857F09" w:rsidRPr="00954BF4">
        <w:rPr>
          <w:rFonts w:ascii="Arial" w:hAnsi="Arial" w:cs="Arial"/>
          <w:b/>
          <w:sz w:val="28"/>
          <w:szCs w:val="28"/>
        </w:rPr>
        <w:t xml:space="preserve"> (</w:t>
      </w:r>
      <w:r w:rsidR="00A75A6B">
        <w:rPr>
          <w:rFonts w:ascii="Arial" w:hAnsi="Arial" w:cs="Arial"/>
          <w:b/>
          <w:sz w:val="28"/>
          <w:szCs w:val="28"/>
        </w:rPr>
        <w:t>R</w:t>
      </w:r>
      <w:r w:rsidR="008A744D">
        <w:rPr>
          <w:rFonts w:ascii="Arial" w:hAnsi="Arial" w:cs="Arial"/>
          <w:b/>
          <w:sz w:val="28"/>
          <w:szCs w:val="28"/>
        </w:rPr>
        <w:t>A</w:t>
      </w:r>
      <w:r w:rsidR="006B0DB2" w:rsidRPr="00954BF4">
        <w:rPr>
          <w:rFonts w:ascii="Arial" w:hAnsi="Arial" w:cs="Arial"/>
          <w:b/>
          <w:sz w:val="28"/>
          <w:szCs w:val="28"/>
        </w:rPr>
        <w:t>)</w:t>
      </w:r>
    </w:p>
    <w:p w:rsidR="00954BF4" w:rsidRPr="00B172D3" w:rsidRDefault="004B5039" w:rsidP="00024B48">
      <w:pPr>
        <w:jc w:val="both"/>
        <w:rPr>
          <w:rFonts w:ascii="Arial" w:hAnsi="Arial" w:cs="Arial"/>
        </w:rPr>
      </w:pPr>
      <w:r w:rsidRPr="00B172D3">
        <w:rPr>
          <w:rFonts w:ascii="Arial" w:hAnsi="Arial" w:cs="Arial"/>
        </w:rPr>
        <w:t>Dans le cas d'assainissement en plusieurs phases, 1 rapport par phase peut être justifié</w:t>
      </w:r>
      <w:r>
        <w:rPr>
          <w:rFonts w:ascii="Arial" w:hAnsi="Arial" w:cs="Arial"/>
        </w:rPr>
        <w:t xml:space="preserve"> (excavations suivi d'un traitement in-situ par exemple)</w:t>
      </w:r>
    </w:p>
    <w:p w:rsidR="000A73C2" w:rsidRDefault="00024B48" w:rsidP="00024B48">
      <w:pPr>
        <w:jc w:val="both"/>
        <w:rPr>
          <w:rFonts w:ascii="Arial" w:hAnsi="Arial" w:cs="Arial"/>
          <w:sz w:val="20"/>
          <w:szCs w:val="20"/>
        </w:rPr>
      </w:pPr>
      <w:r w:rsidRPr="00024B48">
        <w:rPr>
          <w:rFonts w:ascii="Arial" w:hAnsi="Arial" w:cs="Arial"/>
          <w:sz w:val="20"/>
          <w:szCs w:val="20"/>
        </w:rPr>
        <w:t>L</w:t>
      </w:r>
      <w:r w:rsidR="006B0DB2">
        <w:rPr>
          <w:rFonts w:ascii="Arial" w:hAnsi="Arial" w:cs="Arial"/>
          <w:sz w:val="20"/>
          <w:szCs w:val="20"/>
        </w:rPr>
        <w:t xml:space="preserve">’aide-mémoire a pour but d’harmoniser le </w:t>
      </w:r>
      <w:r w:rsidR="00877E85">
        <w:rPr>
          <w:rFonts w:ascii="Arial" w:hAnsi="Arial" w:cs="Arial"/>
          <w:sz w:val="20"/>
          <w:szCs w:val="20"/>
        </w:rPr>
        <w:t>déroulement et le contenu d</w:t>
      </w:r>
      <w:r w:rsidR="008A744D">
        <w:rPr>
          <w:rFonts w:ascii="Arial" w:hAnsi="Arial" w:cs="Arial"/>
          <w:sz w:val="20"/>
          <w:szCs w:val="20"/>
        </w:rPr>
        <w:t>u</w:t>
      </w:r>
      <w:r w:rsidR="00A75A6B">
        <w:rPr>
          <w:rFonts w:ascii="Arial" w:hAnsi="Arial" w:cs="Arial"/>
          <w:sz w:val="20"/>
          <w:szCs w:val="20"/>
        </w:rPr>
        <w:t xml:space="preserve"> rapport</w:t>
      </w:r>
      <w:r w:rsidR="008A744D">
        <w:rPr>
          <w:rFonts w:ascii="Arial" w:hAnsi="Arial" w:cs="Arial"/>
          <w:sz w:val="20"/>
          <w:szCs w:val="20"/>
        </w:rPr>
        <w:t xml:space="preserve"> d'assainissement</w:t>
      </w:r>
      <w:r w:rsidR="00877E85">
        <w:rPr>
          <w:rFonts w:ascii="Arial" w:hAnsi="Arial" w:cs="Arial"/>
          <w:sz w:val="20"/>
          <w:szCs w:val="20"/>
        </w:rPr>
        <w:t>.</w:t>
      </w:r>
    </w:p>
    <w:p w:rsidR="00F26992" w:rsidRPr="00F26992" w:rsidRDefault="00F26992" w:rsidP="00F26992">
      <w:pPr>
        <w:jc w:val="both"/>
        <w:rPr>
          <w:rFonts w:ascii="Arial" w:eastAsia="Calibri" w:hAnsi="Arial" w:cs="Arial"/>
          <w:b/>
          <w:color w:val="FF0000"/>
          <w:sz w:val="20"/>
          <w:szCs w:val="20"/>
        </w:rPr>
      </w:pPr>
      <w:r w:rsidRPr="00F26992">
        <w:rPr>
          <w:rFonts w:ascii="Arial" w:eastAsia="Calibri" w:hAnsi="Arial" w:cs="Arial"/>
          <w:b/>
          <w:color w:val="FF0000"/>
          <w:sz w:val="20"/>
          <w:szCs w:val="20"/>
        </w:rPr>
        <w:t>NB: Les points surlignés en rouge sont rédhibitoires: si absent ou incomplet, la revue du rapport est stoppée, un courrier est envoyé au chef de projet responsable du dossier.</w:t>
      </w:r>
    </w:p>
    <w:p w:rsidR="00F26992" w:rsidRPr="00F26992" w:rsidRDefault="00F26992" w:rsidP="00B172D3">
      <w:pPr>
        <w:spacing w:after="120"/>
        <w:contextualSpacing/>
        <w:outlineLvl w:val="0"/>
        <w:rPr>
          <w:rFonts w:ascii="Arial" w:eastAsia="Calibri" w:hAnsi="Arial" w:cs="Arial"/>
          <w:b/>
          <w:color w:val="FF0000"/>
        </w:rPr>
      </w:pPr>
      <w:r w:rsidRPr="00F26992">
        <w:rPr>
          <w:rFonts w:ascii="Arial" w:eastAsia="Calibri" w:hAnsi="Arial" w:cs="Arial"/>
          <w:b/>
          <w:color w:val="FF0000"/>
        </w:rPr>
        <w:t>Cartouche CQ</w:t>
      </w:r>
    </w:p>
    <w:p w:rsidR="00F26992" w:rsidRPr="00F26992" w:rsidRDefault="00F26992" w:rsidP="00F26992">
      <w:pPr>
        <w:numPr>
          <w:ilvl w:val="0"/>
          <w:numId w:val="23"/>
        </w:numPr>
        <w:spacing w:after="120"/>
        <w:contextualSpacing/>
        <w:rPr>
          <w:rFonts w:ascii="Arial" w:eastAsia="Calibri" w:hAnsi="Arial" w:cs="Arial"/>
          <w:color w:val="FF0000"/>
        </w:rPr>
      </w:pPr>
      <w:r w:rsidRPr="00F26992">
        <w:rPr>
          <w:rFonts w:ascii="Arial" w:eastAsia="Calibri" w:hAnsi="Arial" w:cs="Arial"/>
          <w:color w:val="FF0000"/>
        </w:rPr>
        <w:t>Equipe de projet : chef de projet et collaborateurs</w:t>
      </w:r>
    </w:p>
    <w:p w:rsidR="00F26992" w:rsidRPr="00F26992" w:rsidRDefault="00F26992" w:rsidP="00F26992">
      <w:pPr>
        <w:numPr>
          <w:ilvl w:val="0"/>
          <w:numId w:val="23"/>
        </w:numPr>
        <w:spacing w:after="120"/>
        <w:contextualSpacing/>
        <w:rPr>
          <w:rFonts w:ascii="Arial" w:eastAsia="Calibri" w:hAnsi="Arial" w:cs="Arial"/>
          <w:color w:val="FF0000"/>
        </w:rPr>
      </w:pPr>
      <w:r w:rsidRPr="00F26992">
        <w:rPr>
          <w:rFonts w:ascii="Arial" w:eastAsia="Calibri" w:hAnsi="Arial" w:cs="Arial"/>
          <w:color w:val="FF0000"/>
        </w:rPr>
        <w:t>Adresse et contact du ou des propriétaire(s)</w:t>
      </w:r>
    </w:p>
    <w:p w:rsidR="00F26992" w:rsidRPr="00F26992" w:rsidRDefault="00F26992" w:rsidP="00F26992">
      <w:pPr>
        <w:numPr>
          <w:ilvl w:val="0"/>
          <w:numId w:val="23"/>
        </w:numPr>
        <w:spacing w:after="120"/>
        <w:contextualSpacing/>
        <w:rPr>
          <w:rFonts w:ascii="Arial" w:eastAsia="Calibri" w:hAnsi="Arial" w:cs="Arial"/>
          <w:color w:val="FF0000"/>
        </w:rPr>
      </w:pPr>
      <w:r w:rsidRPr="00F26992">
        <w:rPr>
          <w:rFonts w:ascii="Arial" w:eastAsia="Calibri" w:hAnsi="Arial" w:cs="Arial"/>
          <w:color w:val="FF0000"/>
        </w:rPr>
        <w:t>Responsable de la revue AQ</w:t>
      </w:r>
    </w:p>
    <w:p w:rsidR="00F26992" w:rsidRPr="00F26992" w:rsidRDefault="00F26992" w:rsidP="00F26992">
      <w:pPr>
        <w:numPr>
          <w:ilvl w:val="0"/>
          <w:numId w:val="23"/>
        </w:numPr>
        <w:spacing w:after="120"/>
        <w:ind w:left="1071" w:hanging="357"/>
        <w:rPr>
          <w:rFonts w:ascii="Arial" w:eastAsia="Calibri" w:hAnsi="Arial" w:cs="Arial"/>
          <w:color w:val="FF0000"/>
        </w:rPr>
      </w:pPr>
      <w:r w:rsidRPr="00F26992">
        <w:rPr>
          <w:rFonts w:ascii="Arial" w:eastAsia="Calibri" w:hAnsi="Arial" w:cs="Arial"/>
          <w:color w:val="FF0000"/>
        </w:rPr>
        <w:t>Versions, dates, etc. …</w:t>
      </w:r>
    </w:p>
    <w:p w:rsidR="00DE3F91" w:rsidRDefault="00DE3F91" w:rsidP="00A94DB9">
      <w:pPr>
        <w:pStyle w:val="Paragraphedeliste"/>
        <w:numPr>
          <w:ilvl w:val="0"/>
          <w:numId w:val="1"/>
        </w:numPr>
        <w:spacing w:after="120"/>
        <w:ind w:left="357" w:hanging="357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Résumé</w:t>
      </w:r>
    </w:p>
    <w:p w:rsidR="00DE3F91" w:rsidRPr="00DE3F91" w:rsidRDefault="00DE3F91" w:rsidP="00A94DB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Description</w:t>
      </w:r>
      <w:r w:rsidR="0021496B">
        <w:rPr>
          <w:rFonts w:ascii="Arial" w:hAnsi="Arial" w:cs="Arial"/>
        </w:rPr>
        <w:t xml:space="preserve"> synthétique</w:t>
      </w:r>
      <w:r>
        <w:rPr>
          <w:rFonts w:ascii="Arial" w:hAnsi="Arial" w:cs="Arial"/>
        </w:rPr>
        <w:t xml:space="preserve"> </w:t>
      </w:r>
      <w:r w:rsidR="00877E85">
        <w:rPr>
          <w:rFonts w:ascii="Arial" w:hAnsi="Arial" w:cs="Arial"/>
        </w:rPr>
        <w:t>de l</w:t>
      </w:r>
      <w:r w:rsidR="0021496B">
        <w:rPr>
          <w:rFonts w:ascii="Arial" w:hAnsi="Arial" w:cs="Arial"/>
        </w:rPr>
        <w:t>'assainissement réalisé</w:t>
      </w:r>
      <w:r w:rsidR="00877E85">
        <w:rPr>
          <w:rFonts w:ascii="Arial" w:hAnsi="Arial" w:cs="Arial"/>
        </w:rPr>
        <w:t xml:space="preserve"> et de la procédure</w:t>
      </w:r>
      <w:r w:rsidR="0021496B">
        <w:rPr>
          <w:rFonts w:ascii="Arial" w:hAnsi="Arial" w:cs="Arial"/>
        </w:rPr>
        <w:t xml:space="preserve"> de surveillance</w:t>
      </w:r>
      <w:r w:rsidR="00877E85">
        <w:rPr>
          <w:rFonts w:ascii="Arial" w:hAnsi="Arial" w:cs="Arial"/>
        </w:rPr>
        <w:t xml:space="preserve"> ultérieure</w:t>
      </w:r>
      <w:r w:rsidR="006467BE">
        <w:rPr>
          <w:rFonts w:ascii="Arial" w:hAnsi="Arial" w:cs="Arial"/>
        </w:rPr>
        <w:t xml:space="preserve">. </w:t>
      </w:r>
      <w:r w:rsidR="0021496B">
        <w:rPr>
          <w:rFonts w:ascii="Arial" w:hAnsi="Arial" w:cs="Arial"/>
        </w:rPr>
        <w:t>Divergences éventuelles entre les prévisions et la réalité (masses extraites, finances).</w:t>
      </w:r>
    </w:p>
    <w:p w:rsidR="00DE3F91" w:rsidRDefault="00FA33FE" w:rsidP="00A94DB9">
      <w:pPr>
        <w:pStyle w:val="Paragraphedeliste"/>
        <w:numPr>
          <w:ilvl w:val="0"/>
          <w:numId w:val="1"/>
        </w:numPr>
        <w:spacing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Introduction, c</w:t>
      </w:r>
      <w:r w:rsidR="007D2977">
        <w:rPr>
          <w:rFonts w:ascii="Arial" w:hAnsi="Arial" w:cs="Arial"/>
          <w:b/>
        </w:rPr>
        <w:t xml:space="preserve">ontexte </w:t>
      </w:r>
      <w:r w:rsidR="006467BE">
        <w:rPr>
          <w:rFonts w:ascii="Arial" w:hAnsi="Arial" w:cs="Arial"/>
          <w:b/>
        </w:rPr>
        <w:t xml:space="preserve">initial et </w:t>
      </w:r>
      <w:r w:rsidR="00B16076">
        <w:rPr>
          <w:rFonts w:ascii="Arial" w:hAnsi="Arial" w:cs="Arial"/>
          <w:b/>
        </w:rPr>
        <w:t>définition du projet</w:t>
      </w:r>
    </w:p>
    <w:p w:rsidR="0076584F" w:rsidRDefault="0076584F" w:rsidP="0076584F">
      <w:pPr>
        <w:pStyle w:val="Paragraphedeliste"/>
        <w:numPr>
          <w:ilvl w:val="1"/>
          <w:numId w:val="1"/>
        </w:numPr>
        <w:spacing w:after="120"/>
        <w:ind w:left="788" w:hanging="431"/>
        <w:contextualSpacing w:val="0"/>
        <w:outlineLvl w:val="1"/>
        <w:rPr>
          <w:rFonts w:ascii="Arial" w:hAnsi="Arial" w:cs="Arial"/>
        </w:rPr>
      </w:pPr>
      <w:r w:rsidRPr="0076584F">
        <w:rPr>
          <w:rFonts w:ascii="Arial" w:hAnsi="Arial" w:cs="Arial"/>
        </w:rPr>
        <w:t>Présentation du contexte initial</w:t>
      </w:r>
    </w:p>
    <w:p w:rsidR="0076584F" w:rsidRDefault="0076584F" w:rsidP="0076584F">
      <w:pPr>
        <w:pStyle w:val="Paragraphedeliste"/>
        <w:numPr>
          <w:ilvl w:val="0"/>
          <w:numId w:val="3"/>
        </w:numPr>
        <w:spacing w:after="120"/>
        <w:ind w:hanging="357"/>
        <w:jc w:val="both"/>
        <w:outlineLvl w:val="1"/>
        <w:rPr>
          <w:rFonts w:ascii="Arial" w:hAnsi="Arial" w:cs="Arial"/>
          <w:i/>
        </w:rPr>
      </w:pPr>
      <w:r w:rsidRPr="00196E57">
        <w:rPr>
          <w:rFonts w:ascii="Arial" w:hAnsi="Arial" w:cs="Arial"/>
          <w:i/>
        </w:rPr>
        <w:t>Objet d</w:t>
      </w:r>
      <w:r>
        <w:rPr>
          <w:rFonts w:ascii="Arial" w:hAnsi="Arial" w:cs="Arial"/>
          <w:i/>
        </w:rPr>
        <w:t>e l'assainissement</w:t>
      </w:r>
      <w:r w:rsidRPr="00196E57">
        <w:rPr>
          <w:rFonts w:ascii="Arial" w:hAnsi="Arial" w:cs="Arial"/>
          <w:i/>
        </w:rPr>
        <w:t xml:space="preserve"> : </w:t>
      </w:r>
      <w:r>
        <w:rPr>
          <w:rFonts w:ascii="Arial" w:hAnsi="Arial" w:cs="Arial"/>
          <w:i/>
        </w:rPr>
        <w:t>nom du site</w:t>
      </w:r>
      <w:r w:rsidR="00B172D3">
        <w:rPr>
          <w:rFonts w:ascii="Arial" w:hAnsi="Arial" w:cs="Arial"/>
          <w:i/>
        </w:rPr>
        <w:t>/ N° officiel du SP</w:t>
      </w:r>
      <w:r>
        <w:rPr>
          <w:rFonts w:ascii="Arial" w:hAnsi="Arial" w:cs="Arial"/>
          <w:i/>
        </w:rPr>
        <w:t xml:space="preserve"> / raison sociale, </w:t>
      </w:r>
      <w:r w:rsidRPr="00196E57">
        <w:rPr>
          <w:rFonts w:ascii="Arial" w:hAnsi="Arial" w:cs="Arial"/>
          <w:i/>
        </w:rPr>
        <w:t>N° de parcelle(s</w:t>
      </w:r>
      <w:r w:rsidR="00B172D3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>,</w:t>
      </w:r>
    </w:p>
    <w:p w:rsidR="0076584F" w:rsidRDefault="0076584F" w:rsidP="0076584F">
      <w:pPr>
        <w:pStyle w:val="Paragraphedeliste"/>
        <w:numPr>
          <w:ilvl w:val="0"/>
          <w:numId w:val="3"/>
        </w:numPr>
        <w:spacing w:after="120"/>
        <w:ind w:hanging="357"/>
        <w:outlineLvl w:val="1"/>
        <w:rPr>
          <w:rFonts w:ascii="Arial" w:hAnsi="Arial" w:cs="Arial"/>
          <w:i/>
        </w:rPr>
      </w:pPr>
      <w:r>
        <w:rPr>
          <w:rFonts w:ascii="Arial" w:hAnsi="Arial" w:cs="Arial"/>
          <w:i/>
        </w:rPr>
        <w:t>Situation géographique (Plan général, en annexe)</w:t>
      </w:r>
    </w:p>
    <w:p w:rsidR="0076584F" w:rsidRPr="00F26992" w:rsidRDefault="0021496B" w:rsidP="0076584F">
      <w:pPr>
        <w:pStyle w:val="Paragraphedeliste"/>
        <w:numPr>
          <w:ilvl w:val="0"/>
          <w:numId w:val="3"/>
        </w:numPr>
        <w:spacing w:after="120"/>
        <w:ind w:hanging="357"/>
        <w:contextualSpacing w:val="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Clé de répartition, le cas échéant</w:t>
      </w:r>
    </w:p>
    <w:p w:rsidR="0076584F" w:rsidRDefault="0076584F" w:rsidP="0076584F">
      <w:pPr>
        <w:pStyle w:val="Paragraphedeliste"/>
        <w:numPr>
          <w:ilvl w:val="1"/>
          <w:numId w:val="1"/>
        </w:numPr>
        <w:spacing w:after="120"/>
        <w:ind w:left="788" w:hanging="431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Objectifs</w:t>
      </w:r>
    </w:p>
    <w:p w:rsidR="0076584F" w:rsidRPr="00F26992" w:rsidRDefault="0076584F" w:rsidP="0076584F">
      <w:pPr>
        <w:pStyle w:val="Paragraphedeliste"/>
        <w:numPr>
          <w:ilvl w:val="0"/>
          <w:numId w:val="4"/>
        </w:numPr>
        <w:spacing w:after="120"/>
        <w:ind w:left="1434" w:hanging="357"/>
        <w:jc w:val="both"/>
        <w:rPr>
          <w:rFonts w:ascii="Arial" w:hAnsi="Arial" w:cs="Arial"/>
          <w:i/>
          <w:color w:val="FF0000"/>
        </w:rPr>
      </w:pPr>
      <w:r w:rsidRPr="00F26992">
        <w:rPr>
          <w:rFonts w:ascii="Arial" w:hAnsi="Arial" w:cs="Arial"/>
          <w:i/>
          <w:color w:val="FF0000"/>
        </w:rPr>
        <w:t>Conditions cadres (décision administrative directrice</w:t>
      </w:r>
      <w:r w:rsidR="00514E78">
        <w:rPr>
          <w:rFonts w:ascii="Arial" w:hAnsi="Arial" w:cs="Arial"/>
          <w:i/>
          <w:color w:val="FF0000"/>
        </w:rPr>
        <w:t>, mandat</w:t>
      </w:r>
      <w:r w:rsidRPr="00F26992">
        <w:rPr>
          <w:rFonts w:ascii="Arial" w:hAnsi="Arial" w:cs="Arial"/>
          <w:i/>
          <w:color w:val="FF0000"/>
        </w:rPr>
        <w:t>)</w:t>
      </w:r>
    </w:p>
    <w:p w:rsidR="0076584F" w:rsidRPr="00F26992" w:rsidRDefault="0076584F" w:rsidP="0076584F">
      <w:pPr>
        <w:pStyle w:val="Paragraphedeliste"/>
        <w:numPr>
          <w:ilvl w:val="0"/>
          <w:numId w:val="4"/>
        </w:numPr>
        <w:spacing w:after="120"/>
        <w:ind w:left="1434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F26992">
        <w:rPr>
          <w:rFonts w:ascii="Arial" w:hAnsi="Arial" w:cs="Arial"/>
          <w:i/>
          <w:color w:val="FF0000"/>
        </w:rPr>
        <w:t>Rappel des objectifs fixés dans la prise de position de l'autorité concernant le projet d'assainissement</w:t>
      </w:r>
    </w:p>
    <w:p w:rsidR="0076584F" w:rsidRDefault="0076584F" w:rsidP="0076584F">
      <w:pPr>
        <w:pStyle w:val="Paragraphedeliste"/>
        <w:numPr>
          <w:ilvl w:val="1"/>
          <w:numId w:val="1"/>
        </w:numPr>
        <w:spacing w:after="120"/>
        <w:ind w:left="788" w:hanging="431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Documents utilisés</w:t>
      </w:r>
    </w:p>
    <w:p w:rsidR="0076584F" w:rsidRPr="00F26992" w:rsidRDefault="0076584F" w:rsidP="0076584F">
      <w:pPr>
        <w:pStyle w:val="Paragraphedeliste"/>
        <w:numPr>
          <w:ilvl w:val="0"/>
          <w:numId w:val="11"/>
        </w:numPr>
        <w:spacing w:after="120"/>
        <w:ind w:left="1434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F26992">
        <w:rPr>
          <w:rFonts w:ascii="Arial" w:hAnsi="Arial" w:cs="Arial"/>
          <w:i/>
          <w:color w:val="FF0000"/>
        </w:rPr>
        <w:t xml:space="preserve">Liste des </w:t>
      </w:r>
      <w:r w:rsidR="00514E78">
        <w:rPr>
          <w:rFonts w:ascii="Arial" w:hAnsi="Arial" w:cs="Arial"/>
          <w:i/>
          <w:color w:val="FF0000"/>
        </w:rPr>
        <w:t>rapports antérieurs</w:t>
      </w:r>
      <w:r w:rsidR="00514E78" w:rsidRPr="00F26992">
        <w:rPr>
          <w:rFonts w:ascii="Arial" w:hAnsi="Arial" w:cs="Arial"/>
          <w:i/>
          <w:color w:val="FF0000"/>
        </w:rPr>
        <w:t xml:space="preserve"> </w:t>
      </w:r>
      <w:r w:rsidRPr="00F26992">
        <w:rPr>
          <w:rFonts w:ascii="Arial" w:hAnsi="Arial" w:cs="Arial"/>
          <w:i/>
          <w:color w:val="FF0000"/>
        </w:rPr>
        <w:t>utilisés</w:t>
      </w:r>
    </w:p>
    <w:p w:rsidR="00170FE9" w:rsidRDefault="00170FE9">
      <w:pPr>
        <w:pStyle w:val="Paragraphedeliste"/>
        <w:numPr>
          <w:ilvl w:val="0"/>
          <w:numId w:val="22"/>
        </w:numPr>
        <w:spacing w:after="120"/>
        <w:contextualSpacing w:val="0"/>
        <w:outlineLvl w:val="0"/>
        <w:rPr>
          <w:rFonts w:ascii="Arial" w:hAnsi="Arial" w:cs="Arial"/>
          <w:b/>
        </w:rPr>
      </w:pPr>
      <w:r w:rsidRPr="00170FE9">
        <w:rPr>
          <w:rFonts w:ascii="Arial" w:hAnsi="Arial" w:cs="Arial"/>
          <w:b/>
        </w:rPr>
        <w:t>Déroulement de l'assainissement</w:t>
      </w:r>
    </w:p>
    <w:p w:rsidR="007345A2" w:rsidRPr="007345A2" w:rsidRDefault="00170FE9" w:rsidP="00C137AA">
      <w:pPr>
        <w:pStyle w:val="Paragraphedeliste"/>
        <w:numPr>
          <w:ilvl w:val="1"/>
          <w:numId w:val="22"/>
        </w:numPr>
        <w:spacing w:after="120"/>
        <w:ind w:left="788" w:hanging="431"/>
        <w:outlineLvl w:val="1"/>
        <w:rPr>
          <w:rFonts w:ascii="Arial" w:hAnsi="Arial" w:cs="Arial"/>
        </w:rPr>
      </w:pPr>
      <w:r w:rsidRPr="007345A2">
        <w:rPr>
          <w:rFonts w:ascii="Arial" w:hAnsi="Arial" w:cs="Arial"/>
        </w:rPr>
        <w:t>D</w:t>
      </w:r>
      <w:r w:rsidR="00DF0177">
        <w:rPr>
          <w:rFonts w:ascii="Arial" w:hAnsi="Arial" w:cs="Arial"/>
        </w:rPr>
        <w:t xml:space="preserve">urée </w:t>
      </w:r>
      <w:r w:rsidRPr="007345A2">
        <w:rPr>
          <w:rFonts w:ascii="Arial" w:hAnsi="Arial" w:cs="Arial"/>
        </w:rPr>
        <w:t>de l'assainissement</w:t>
      </w:r>
    </w:p>
    <w:p w:rsidR="00170FE9" w:rsidRDefault="00195187" w:rsidP="00F6311A">
      <w:pPr>
        <w:pStyle w:val="Paragraphedeliste"/>
        <w:numPr>
          <w:ilvl w:val="0"/>
          <w:numId w:val="11"/>
        </w:numPr>
        <w:spacing w:after="120"/>
        <w:ind w:left="1434" w:hanging="357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Commentaires, c</w:t>
      </w:r>
      <w:r w:rsidR="00170FE9" w:rsidRPr="00782222">
        <w:rPr>
          <w:rFonts w:ascii="Arial" w:hAnsi="Arial" w:cs="Arial"/>
          <w:i/>
        </w:rPr>
        <w:t>alendrier effectif d</w:t>
      </w:r>
      <w:r w:rsidR="007345A2">
        <w:rPr>
          <w:rFonts w:ascii="Arial" w:hAnsi="Arial" w:cs="Arial"/>
          <w:i/>
        </w:rPr>
        <w:t>e l</w:t>
      </w:r>
      <w:r w:rsidR="00170FE9" w:rsidRPr="00782222">
        <w:rPr>
          <w:rFonts w:ascii="Arial" w:hAnsi="Arial" w:cs="Arial"/>
          <w:i/>
        </w:rPr>
        <w:t>'exécution</w:t>
      </w:r>
      <w:r>
        <w:rPr>
          <w:rFonts w:ascii="Arial" w:hAnsi="Arial" w:cs="Arial"/>
          <w:i/>
        </w:rPr>
        <w:t>, en annexe</w:t>
      </w:r>
    </w:p>
    <w:p w:rsidR="00EA3A9A" w:rsidRPr="00EA3A9A" w:rsidRDefault="00EA3A9A" w:rsidP="00EA3A9A">
      <w:pPr>
        <w:spacing w:after="120"/>
        <w:rPr>
          <w:rFonts w:ascii="Arial" w:hAnsi="Arial" w:cs="Arial"/>
          <w:i/>
        </w:rPr>
      </w:pPr>
      <w:bookmarkStart w:id="0" w:name="_GoBack"/>
      <w:bookmarkEnd w:id="0"/>
    </w:p>
    <w:p w:rsidR="00DF0177" w:rsidRPr="00DF0177" w:rsidRDefault="00DF0177" w:rsidP="00C137AA">
      <w:pPr>
        <w:pStyle w:val="Paragraphedeliste"/>
        <w:numPr>
          <w:ilvl w:val="1"/>
          <w:numId w:val="22"/>
        </w:numPr>
        <w:spacing w:after="120"/>
        <w:ind w:left="788" w:hanging="431"/>
        <w:rPr>
          <w:rFonts w:ascii="Arial" w:hAnsi="Arial" w:cs="Arial"/>
        </w:rPr>
      </w:pPr>
      <w:r w:rsidRPr="00DF0177">
        <w:rPr>
          <w:rFonts w:ascii="Arial" w:hAnsi="Arial" w:cs="Arial"/>
        </w:rPr>
        <w:lastRenderedPageBreak/>
        <w:t>Phase</w:t>
      </w:r>
      <w:r>
        <w:rPr>
          <w:rFonts w:ascii="Arial" w:hAnsi="Arial" w:cs="Arial"/>
        </w:rPr>
        <w:t>s</w:t>
      </w:r>
      <w:r w:rsidRPr="00DF0177">
        <w:rPr>
          <w:rFonts w:ascii="Arial" w:hAnsi="Arial" w:cs="Arial"/>
        </w:rPr>
        <w:t xml:space="preserve"> de l'assainissement</w:t>
      </w:r>
    </w:p>
    <w:p w:rsidR="00170FE9" w:rsidRDefault="00170FE9" w:rsidP="00DF0177">
      <w:pPr>
        <w:pStyle w:val="Paragraphedeliste"/>
        <w:numPr>
          <w:ilvl w:val="0"/>
          <w:numId w:val="11"/>
        </w:numPr>
        <w:spacing w:after="120"/>
        <w:ind w:left="1434" w:hanging="357"/>
        <w:rPr>
          <w:rFonts w:ascii="Arial" w:hAnsi="Arial" w:cs="Arial"/>
          <w:i/>
        </w:rPr>
      </w:pPr>
      <w:r w:rsidRPr="00782222">
        <w:rPr>
          <w:rFonts w:ascii="Arial" w:hAnsi="Arial" w:cs="Arial"/>
          <w:i/>
        </w:rPr>
        <w:t>Etapes, faits marquants</w:t>
      </w:r>
    </w:p>
    <w:p w:rsidR="0018335C" w:rsidRDefault="00DF0177" w:rsidP="00D477AD">
      <w:pPr>
        <w:pStyle w:val="Paragraphedeliste"/>
        <w:numPr>
          <w:ilvl w:val="0"/>
          <w:numId w:val="11"/>
        </w:numPr>
        <w:spacing w:after="120"/>
        <w:ind w:left="1434" w:hanging="357"/>
        <w:contextualSpacing w:val="0"/>
        <w:rPr>
          <w:rFonts w:ascii="Arial" w:hAnsi="Arial" w:cs="Arial"/>
          <w:i/>
        </w:rPr>
      </w:pPr>
      <w:r w:rsidRPr="006110C1">
        <w:rPr>
          <w:rFonts w:ascii="Arial" w:hAnsi="Arial" w:cs="Arial"/>
          <w:i/>
        </w:rPr>
        <w:t>Point en suspens (conflits éventuels en cours, réserves sur ouvrages, etc..)</w:t>
      </w:r>
    </w:p>
    <w:p w:rsidR="00F26992" w:rsidRPr="00F26992" w:rsidRDefault="00F26992" w:rsidP="00F26992">
      <w:pPr>
        <w:spacing w:after="0"/>
        <w:rPr>
          <w:rFonts w:ascii="Arial" w:hAnsi="Arial" w:cs="Arial"/>
          <w:i/>
        </w:rPr>
      </w:pPr>
    </w:p>
    <w:p w:rsidR="00DE3F91" w:rsidRDefault="000D3B2A" w:rsidP="00C137AA">
      <w:pPr>
        <w:pStyle w:val="Paragraphedeliste"/>
        <w:numPr>
          <w:ilvl w:val="0"/>
          <w:numId w:val="22"/>
        </w:numPr>
        <w:spacing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B16076">
        <w:rPr>
          <w:rFonts w:ascii="Arial" w:hAnsi="Arial" w:cs="Arial"/>
          <w:b/>
        </w:rPr>
        <w:t xml:space="preserve">xécution </w:t>
      </w:r>
      <w:r w:rsidR="006C3B67">
        <w:rPr>
          <w:rFonts w:ascii="Arial" w:hAnsi="Arial" w:cs="Arial"/>
          <w:b/>
        </w:rPr>
        <w:t>de l'assainissement</w:t>
      </w:r>
    </w:p>
    <w:p w:rsidR="006110C1" w:rsidRDefault="006110C1" w:rsidP="00C137AA">
      <w:pPr>
        <w:pStyle w:val="Paragraphedeliste"/>
        <w:numPr>
          <w:ilvl w:val="1"/>
          <w:numId w:val="22"/>
        </w:numPr>
        <w:spacing w:after="120"/>
        <w:contextualSpacing w:val="0"/>
        <w:outlineLvl w:val="0"/>
        <w:rPr>
          <w:rFonts w:ascii="Arial" w:hAnsi="Arial" w:cs="Arial"/>
        </w:rPr>
      </w:pPr>
      <w:r w:rsidRPr="006110C1">
        <w:rPr>
          <w:rFonts w:ascii="Arial" w:hAnsi="Arial" w:cs="Arial"/>
        </w:rPr>
        <w:t>Documents d'exécution</w:t>
      </w:r>
    </w:p>
    <w:p w:rsidR="007345A2" w:rsidRPr="00F26992" w:rsidRDefault="007345A2" w:rsidP="00F31DBA">
      <w:pPr>
        <w:pStyle w:val="Paragraphedeliste"/>
        <w:numPr>
          <w:ilvl w:val="0"/>
          <w:numId w:val="11"/>
        </w:numPr>
        <w:spacing w:after="120"/>
        <w:ind w:hanging="357"/>
        <w:jc w:val="both"/>
        <w:rPr>
          <w:rFonts w:ascii="Arial" w:hAnsi="Arial" w:cs="Arial"/>
          <w:i/>
          <w:color w:val="FF0000"/>
        </w:rPr>
      </w:pPr>
      <w:r w:rsidRPr="00F26992">
        <w:rPr>
          <w:rFonts w:ascii="Arial" w:hAnsi="Arial" w:cs="Arial"/>
          <w:i/>
          <w:color w:val="FF0000"/>
        </w:rPr>
        <w:t>Description des mesures techniques (par ex. abaissement de nappe, tente de confinement, etc…)</w:t>
      </w:r>
    </w:p>
    <w:p w:rsidR="0058786F" w:rsidRPr="00F26992" w:rsidRDefault="00E32939" w:rsidP="00F31DBA">
      <w:pPr>
        <w:pStyle w:val="Paragraphedeliste"/>
        <w:numPr>
          <w:ilvl w:val="0"/>
          <w:numId w:val="11"/>
        </w:numPr>
        <w:spacing w:after="120"/>
        <w:ind w:hanging="357"/>
        <w:jc w:val="both"/>
        <w:rPr>
          <w:rFonts w:ascii="Arial" w:hAnsi="Arial" w:cs="Arial"/>
          <w:i/>
          <w:color w:val="FF0000"/>
        </w:rPr>
      </w:pPr>
      <w:r w:rsidRPr="00F26992">
        <w:rPr>
          <w:rFonts w:ascii="Arial" w:hAnsi="Arial" w:cs="Arial"/>
          <w:i/>
          <w:color w:val="FF0000"/>
        </w:rPr>
        <w:t>Plans d'exécution (situation, coupes, détails) mis à jour</w:t>
      </w:r>
      <w:r w:rsidR="00681830" w:rsidRPr="00F26992">
        <w:rPr>
          <w:rFonts w:ascii="Arial" w:hAnsi="Arial" w:cs="Arial"/>
          <w:i/>
          <w:color w:val="FF0000"/>
        </w:rPr>
        <w:t xml:space="preserve">, </w:t>
      </w:r>
      <w:r w:rsidRPr="00F26992">
        <w:rPr>
          <w:rFonts w:ascii="Arial" w:hAnsi="Arial" w:cs="Arial"/>
          <w:i/>
          <w:color w:val="FF0000"/>
        </w:rPr>
        <w:t>conformes à l'exécution des travaux ou mesures</w:t>
      </w:r>
    </w:p>
    <w:p w:rsidR="006110C1" w:rsidRPr="00565FA2" w:rsidRDefault="00F31DBA" w:rsidP="0058786F">
      <w:pPr>
        <w:pStyle w:val="Paragraphedeliste"/>
        <w:numPr>
          <w:ilvl w:val="0"/>
          <w:numId w:val="11"/>
        </w:numPr>
        <w:spacing w:after="120"/>
        <w:ind w:hanging="357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Documentation photographique des travaux</w:t>
      </w:r>
    </w:p>
    <w:p w:rsidR="006110C1" w:rsidRDefault="00681830" w:rsidP="00C137AA">
      <w:pPr>
        <w:pStyle w:val="Paragraphedeliste"/>
        <w:numPr>
          <w:ilvl w:val="1"/>
          <w:numId w:val="22"/>
        </w:numPr>
        <w:spacing w:after="120"/>
        <w:contextualSpacing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Elimination</w:t>
      </w:r>
      <w:r w:rsidR="007903F5">
        <w:rPr>
          <w:rFonts w:ascii="Arial" w:hAnsi="Arial" w:cs="Arial"/>
        </w:rPr>
        <w:t xml:space="preserve"> et traitement</w:t>
      </w:r>
    </w:p>
    <w:p w:rsidR="00681830" w:rsidRPr="00F26992" w:rsidRDefault="00681830" w:rsidP="00681830">
      <w:pPr>
        <w:pStyle w:val="Paragraphedeliste"/>
        <w:numPr>
          <w:ilvl w:val="0"/>
          <w:numId w:val="11"/>
        </w:numPr>
        <w:spacing w:after="0"/>
        <w:ind w:hanging="357"/>
        <w:contextualSpacing w:val="0"/>
        <w:jc w:val="both"/>
        <w:rPr>
          <w:rFonts w:ascii="Arial" w:hAnsi="Arial" w:cs="Arial"/>
          <w:i/>
        </w:rPr>
      </w:pPr>
      <w:r w:rsidRPr="00F26992">
        <w:rPr>
          <w:rFonts w:ascii="Arial" w:hAnsi="Arial" w:cs="Arial"/>
          <w:i/>
        </w:rPr>
        <w:t>Description et preuves d'un traitement et d'une élimination respectueux de l'environnement (analyses, etc.)</w:t>
      </w:r>
    </w:p>
    <w:p w:rsidR="00B11555" w:rsidRPr="006C3B67" w:rsidRDefault="00B11555" w:rsidP="00B11555">
      <w:pPr>
        <w:pStyle w:val="Paragraphedeliste"/>
        <w:numPr>
          <w:ilvl w:val="0"/>
          <w:numId w:val="11"/>
        </w:numPr>
        <w:spacing w:after="120"/>
        <w:ind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Description</w:t>
      </w:r>
      <w:r w:rsidR="007345A2">
        <w:rPr>
          <w:rFonts w:ascii="Arial" w:hAnsi="Arial" w:cs="Arial"/>
          <w:i/>
        </w:rPr>
        <w:t xml:space="preserve"> de la m</w:t>
      </w:r>
      <w:r>
        <w:rPr>
          <w:rFonts w:ascii="Arial" w:hAnsi="Arial" w:cs="Arial"/>
          <w:i/>
        </w:rPr>
        <w:t>anipulation des matériaux (entreposage intermédiaire)</w:t>
      </w:r>
    </w:p>
    <w:p w:rsidR="00B11555" w:rsidRPr="00F26992" w:rsidRDefault="00B11555" w:rsidP="00B11555">
      <w:pPr>
        <w:pStyle w:val="Paragraphedeliste"/>
        <w:numPr>
          <w:ilvl w:val="0"/>
          <w:numId w:val="11"/>
        </w:numPr>
        <w:spacing w:after="0"/>
        <w:ind w:hanging="357"/>
        <w:contextualSpacing w:val="0"/>
        <w:jc w:val="both"/>
        <w:rPr>
          <w:rFonts w:ascii="Arial" w:hAnsi="Arial" w:cs="Arial"/>
          <w:i/>
        </w:rPr>
      </w:pPr>
      <w:r w:rsidRPr="00F26992">
        <w:rPr>
          <w:rFonts w:ascii="Arial" w:hAnsi="Arial" w:cs="Arial"/>
          <w:i/>
        </w:rPr>
        <w:t>Transport, y compris bulletins OMod en annexe</w:t>
      </w:r>
    </w:p>
    <w:p w:rsidR="00681830" w:rsidRDefault="00B11555" w:rsidP="00F31DBA">
      <w:pPr>
        <w:pStyle w:val="Paragraphedeliste"/>
        <w:numPr>
          <w:ilvl w:val="0"/>
          <w:numId w:val="11"/>
        </w:numPr>
        <w:spacing w:after="120"/>
        <w:ind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F26992">
        <w:rPr>
          <w:rFonts w:ascii="Arial" w:hAnsi="Arial" w:cs="Arial"/>
          <w:i/>
          <w:color w:val="FF0000"/>
        </w:rPr>
        <w:t xml:space="preserve">Synthèse </w:t>
      </w:r>
      <w:r w:rsidR="00F31DBA" w:rsidRPr="00F26992">
        <w:rPr>
          <w:rFonts w:ascii="Arial" w:hAnsi="Arial" w:cs="Arial"/>
          <w:i/>
          <w:color w:val="FF0000"/>
        </w:rPr>
        <w:t xml:space="preserve">de la gestion </w:t>
      </w:r>
      <w:r w:rsidRPr="00F26992">
        <w:rPr>
          <w:rFonts w:ascii="Arial" w:hAnsi="Arial" w:cs="Arial"/>
          <w:i/>
          <w:color w:val="FF0000"/>
        </w:rPr>
        <w:t>des matériaux, des traitements réalisés et des filières d'élimination utilisées après traitement (tableau en annexe)</w:t>
      </w:r>
    </w:p>
    <w:p w:rsidR="00514E78" w:rsidRPr="00F26992" w:rsidRDefault="00391F31" w:rsidP="00F31DBA">
      <w:pPr>
        <w:pStyle w:val="Paragraphedeliste"/>
        <w:numPr>
          <w:ilvl w:val="0"/>
          <w:numId w:val="11"/>
        </w:numPr>
        <w:spacing w:after="120"/>
        <w:ind w:hanging="357"/>
        <w:contextualSpacing w:val="0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Formulaire SanDat (en annexe)</w:t>
      </w:r>
    </w:p>
    <w:p w:rsidR="00681830" w:rsidRDefault="00681830" w:rsidP="00C137AA">
      <w:pPr>
        <w:pStyle w:val="Paragraphedeliste"/>
        <w:numPr>
          <w:ilvl w:val="1"/>
          <w:numId w:val="22"/>
        </w:numPr>
        <w:spacing w:after="120"/>
        <w:contextualSpacing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Bilan des </w:t>
      </w:r>
      <w:r w:rsidR="00B11555">
        <w:rPr>
          <w:rFonts w:ascii="Arial" w:hAnsi="Arial" w:cs="Arial"/>
        </w:rPr>
        <w:t>quantités de substances polluantes</w:t>
      </w:r>
    </w:p>
    <w:p w:rsidR="00B11555" w:rsidRDefault="00B11555" w:rsidP="00F31DBA">
      <w:pPr>
        <w:pStyle w:val="Paragraphedeliste"/>
        <w:numPr>
          <w:ilvl w:val="0"/>
          <w:numId w:val="11"/>
        </w:numPr>
        <w:spacing w:after="120"/>
        <w:ind w:left="1491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F26992">
        <w:rPr>
          <w:rFonts w:ascii="Arial" w:hAnsi="Arial" w:cs="Arial"/>
          <w:i/>
          <w:color w:val="FF0000"/>
        </w:rPr>
        <w:t>Bilan global des masses extraites</w:t>
      </w:r>
      <w:r w:rsidR="00514E78">
        <w:rPr>
          <w:rFonts w:ascii="Arial" w:hAnsi="Arial" w:cs="Arial"/>
          <w:i/>
          <w:color w:val="FF0000"/>
        </w:rPr>
        <w:t xml:space="preserve"> (prévu/réalisé)</w:t>
      </w:r>
      <w:r w:rsidR="008A5B02">
        <w:rPr>
          <w:rFonts w:ascii="Arial" w:hAnsi="Arial" w:cs="Arial"/>
          <w:i/>
          <w:color w:val="FF0000"/>
        </w:rPr>
        <w:t>,</w:t>
      </w:r>
      <w:r w:rsidRPr="00F26992">
        <w:rPr>
          <w:rFonts w:ascii="Arial" w:hAnsi="Arial" w:cs="Arial"/>
          <w:i/>
          <w:color w:val="FF0000"/>
        </w:rPr>
        <w:t xml:space="preserve"> éliminées</w:t>
      </w:r>
      <w:r w:rsidR="008A5B02">
        <w:rPr>
          <w:rFonts w:ascii="Arial" w:hAnsi="Arial" w:cs="Arial"/>
          <w:i/>
          <w:color w:val="FF0000"/>
        </w:rPr>
        <w:t xml:space="preserve"> et résiduelles</w:t>
      </w:r>
      <w:r w:rsidRPr="00F26992">
        <w:rPr>
          <w:rFonts w:ascii="Arial" w:hAnsi="Arial" w:cs="Arial"/>
          <w:i/>
          <w:color w:val="FF0000"/>
        </w:rPr>
        <w:t xml:space="preserve"> (quantité de polluants éliminés, quantité résiduelle de polluants</w:t>
      </w:r>
      <w:r w:rsidR="008A5B02">
        <w:rPr>
          <w:rFonts w:ascii="Arial" w:hAnsi="Arial" w:cs="Arial"/>
          <w:i/>
          <w:color w:val="FF0000"/>
        </w:rPr>
        <w:t xml:space="preserve"> sur site,</w:t>
      </w:r>
      <w:r w:rsidR="00890868" w:rsidRPr="00F26992">
        <w:rPr>
          <w:rFonts w:ascii="Arial" w:hAnsi="Arial" w:cs="Arial"/>
          <w:i/>
          <w:color w:val="FF0000"/>
        </w:rPr>
        <w:t xml:space="preserve"> tableau </w:t>
      </w:r>
      <w:r w:rsidR="00514E78">
        <w:rPr>
          <w:rFonts w:ascii="Arial" w:hAnsi="Arial" w:cs="Arial"/>
          <w:i/>
          <w:color w:val="FF0000"/>
        </w:rPr>
        <w:t>en annexe)</w:t>
      </w:r>
    </w:p>
    <w:p w:rsidR="009937C5" w:rsidRDefault="009937C5" w:rsidP="009937C5">
      <w:pPr>
        <w:pStyle w:val="Paragraphedeliste"/>
        <w:numPr>
          <w:ilvl w:val="1"/>
          <w:numId w:val="22"/>
        </w:numPr>
        <w:spacing w:after="120"/>
        <w:contextualSpacing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Réception des travaux et installations</w:t>
      </w:r>
    </w:p>
    <w:p w:rsidR="009937C5" w:rsidRDefault="009937C5" w:rsidP="009937C5">
      <w:pPr>
        <w:pStyle w:val="Paragraphedeliste"/>
        <w:numPr>
          <w:ilvl w:val="0"/>
          <w:numId w:val="11"/>
        </w:numPr>
        <w:spacing w:after="120"/>
        <w:ind w:left="1491" w:hanging="357"/>
        <w:contextualSpacing w:val="0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PV's et protocoles de réception le cas échéant.</w:t>
      </w:r>
    </w:p>
    <w:p w:rsidR="004849A1" w:rsidRDefault="004849A1" w:rsidP="00B172D3">
      <w:pPr>
        <w:pStyle w:val="Paragraphedeliste"/>
        <w:numPr>
          <w:ilvl w:val="1"/>
          <w:numId w:val="22"/>
        </w:numPr>
        <w:spacing w:after="120"/>
        <w:contextualSpacing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Phases d'assainissement conditionnelles éventuelles</w:t>
      </w:r>
    </w:p>
    <w:p w:rsidR="004849A1" w:rsidRDefault="004849A1" w:rsidP="004849A1">
      <w:pPr>
        <w:pStyle w:val="Paragraphedeliste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Détail des phases conditionnelles (</w:t>
      </w:r>
      <w:r w:rsidR="00B172D3">
        <w:rPr>
          <w:rFonts w:ascii="Arial" w:hAnsi="Arial" w:cs="Arial"/>
          <w:i/>
          <w:color w:val="FF0000"/>
        </w:rPr>
        <w:t>éléments</w:t>
      </w:r>
      <w:r>
        <w:rPr>
          <w:rFonts w:ascii="Arial" w:hAnsi="Arial" w:cs="Arial"/>
          <w:i/>
          <w:color w:val="FF0000"/>
        </w:rPr>
        <w:t xml:space="preserve"> </w:t>
      </w:r>
      <w:r w:rsidR="00BC7B74">
        <w:rPr>
          <w:rFonts w:ascii="Arial" w:hAnsi="Arial" w:cs="Arial"/>
          <w:i/>
          <w:color w:val="FF0000"/>
        </w:rPr>
        <w:t>déclencheurs,</w:t>
      </w:r>
      <w:r>
        <w:rPr>
          <w:rFonts w:ascii="Arial" w:hAnsi="Arial" w:cs="Arial"/>
          <w:i/>
          <w:color w:val="FF0000"/>
        </w:rPr>
        <w:t>)</w:t>
      </w:r>
    </w:p>
    <w:p w:rsidR="005E4D31" w:rsidRDefault="005E4D31" w:rsidP="00B172D3">
      <w:pPr>
        <w:pStyle w:val="Paragraphedeliste"/>
        <w:numPr>
          <w:ilvl w:val="0"/>
          <w:numId w:val="22"/>
        </w:numPr>
        <w:spacing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Gestion de projet</w:t>
      </w:r>
    </w:p>
    <w:p w:rsidR="009864FC" w:rsidRPr="009864FC" w:rsidRDefault="009864FC" w:rsidP="009864FC">
      <w:pPr>
        <w:pStyle w:val="Paragraphedeliste"/>
        <w:numPr>
          <w:ilvl w:val="0"/>
          <w:numId w:val="1"/>
        </w:numPr>
        <w:spacing w:after="120"/>
        <w:contextualSpacing w:val="0"/>
        <w:outlineLvl w:val="1"/>
        <w:rPr>
          <w:rFonts w:ascii="Arial" w:hAnsi="Arial" w:cs="Arial"/>
          <w:vanish/>
        </w:rPr>
      </w:pPr>
    </w:p>
    <w:p w:rsidR="009864FC" w:rsidRPr="009864FC" w:rsidRDefault="009864FC" w:rsidP="009864FC">
      <w:pPr>
        <w:pStyle w:val="Paragraphedeliste"/>
        <w:numPr>
          <w:ilvl w:val="0"/>
          <w:numId w:val="1"/>
        </w:numPr>
        <w:spacing w:after="120"/>
        <w:contextualSpacing w:val="0"/>
        <w:outlineLvl w:val="1"/>
        <w:rPr>
          <w:rFonts w:ascii="Arial" w:hAnsi="Arial" w:cs="Arial"/>
          <w:vanish/>
        </w:rPr>
      </w:pPr>
    </w:p>
    <w:p w:rsidR="009864FC" w:rsidRPr="009864FC" w:rsidRDefault="009864FC" w:rsidP="009864FC">
      <w:pPr>
        <w:pStyle w:val="Paragraphedeliste"/>
        <w:numPr>
          <w:ilvl w:val="0"/>
          <w:numId w:val="1"/>
        </w:numPr>
        <w:spacing w:after="120"/>
        <w:contextualSpacing w:val="0"/>
        <w:outlineLvl w:val="1"/>
        <w:rPr>
          <w:rFonts w:ascii="Arial" w:hAnsi="Arial" w:cs="Arial"/>
          <w:vanish/>
        </w:rPr>
      </w:pPr>
    </w:p>
    <w:p w:rsidR="005E4D31" w:rsidRDefault="002B4F2E" w:rsidP="00B172D3">
      <w:pPr>
        <w:pStyle w:val="Paragraphedeliste"/>
        <w:numPr>
          <w:ilvl w:val="1"/>
          <w:numId w:val="1"/>
        </w:numPr>
        <w:spacing w:after="120"/>
        <w:ind w:left="789"/>
        <w:contextualSpacing w:val="0"/>
        <w:outlineLvl w:val="1"/>
        <w:rPr>
          <w:rFonts w:ascii="Arial" w:hAnsi="Arial" w:cs="Arial"/>
        </w:rPr>
      </w:pPr>
      <w:r w:rsidRPr="002B4F2E">
        <w:rPr>
          <w:rFonts w:ascii="Arial" w:hAnsi="Arial" w:cs="Arial"/>
        </w:rPr>
        <w:t>Rapport assurance qualité</w:t>
      </w:r>
    </w:p>
    <w:p w:rsidR="002B4F2E" w:rsidRPr="00B70D8A" w:rsidRDefault="002B4F2E" w:rsidP="00F31DBA">
      <w:pPr>
        <w:pStyle w:val="Paragraphedeliste"/>
        <w:numPr>
          <w:ilvl w:val="0"/>
          <w:numId w:val="19"/>
        </w:numPr>
        <w:spacing w:after="120"/>
        <w:ind w:left="1491" w:hanging="357"/>
        <w:outlineLvl w:val="1"/>
        <w:rPr>
          <w:rFonts w:ascii="Arial" w:hAnsi="Arial" w:cs="Arial"/>
          <w:i/>
        </w:rPr>
      </w:pPr>
      <w:r w:rsidRPr="00B70D8A">
        <w:rPr>
          <w:rFonts w:ascii="Arial" w:hAnsi="Arial" w:cs="Arial"/>
          <w:i/>
        </w:rPr>
        <w:t xml:space="preserve">Rappel </w:t>
      </w:r>
      <w:r w:rsidR="00890868">
        <w:rPr>
          <w:rFonts w:ascii="Arial" w:hAnsi="Arial" w:cs="Arial"/>
          <w:i/>
        </w:rPr>
        <w:t xml:space="preserve">liste </w:t>
      </w:r>
      <w:r w:rsidR="00945102">
        <w:rPr>
          <w:rFonts w:ascii="Arial" w:hAnsi="Arial" w:cs="Arial"/>
          <w:i/>
        </w:rPr>
        <w:t xml:space="preserve">exhaustive </w:t>
      </w:r>
      <w:r w:rsidR="00890868">
        <w:rPr>
          <w:rFonts w:ascii="Arial" w:hAnsi="Arial" w:cs="Arial"/>
          <w:i/>
        </w:rPr>
        <w:t>des documents</w:t>
      </w:r>
      <w:r w:rsidR="004849A1">
        <w:rPr>
          <w:rFonts w:ascii="Arial" w:hAnsi="Arial" w:cs="Arial"/>
          <w:i/>
        </w:rPr>
        <w:t xml:space="preserve"> transmis</w:t>
      </w:r>
    </w:p>
    <w:p w:rsidR="00B70D8A" w:rsidRPr="00F26992" w:rsidRDefault="002B4F2E" w:rsidP="00F31DBA">
      <w:pPr>
        <w:pStyle w:val="Paragraphedeliste"/>
        <w:numPr>
          <w:ilvl w:val="0"/>
          <w:numId w:val="19"/>
        </w:numPr>
        <w:spacing w:after="120"/>
        <w:ind w:left="1491" w:hanging="357"/>
        <w:contextualSpacing w:val="0"/>
        <w:outlineLvl w:val="1"/>
        <w:rPr>
          <w:rFonts w:ascii="Arial" w:hAnsi="Arial" w:cs="Arial"/>
          <w:i/>
          <w:color w:val="FF0000"/>
        </w:rPr>
      </w:pPr>
      <w:r w:rsidRPr="00F26992">
        <w:rPr>
          <w:rFonts w:ascii="Arial" w:hAnsi="Arial" w:cs="Arial"/>
          <w:i/>
          <w:color w:val="FF0000"/>
        </w:rPr>
        <w:t>Bilan qualité en terme de délais, coûts, qualité des prestations</w:t>
      </w:r>
      <w:r w:rsidR="00B70D8A" w:rsidRPr="00F26992">
        <w:rPr>
          <w:rFonts w:ascii="Arial" w:hAnsi="Arial" w:cs="Arial"/>
          <w:i/>
          <w:color w:val="FF0000"/>
        </w:rPr>
        <w:t xml:space="preserve"> (fiches de non-conformité en annexe)</w:t>
      </w:r>
    </w:p>
    <w:p w:rsidR="002B4F2E" w:rsidRDefault="00B70D8A" w:rsidP="00B172D3">
      <w:pPr>
        <w:pStyle w:val="Paragraphedeliste"/>
        <w:numPr>
          <w:ilvl w:val="1"/>
          <w:numId w:val="1"/>
        </w:numPr>
        <w:spacing w:after="120"/>
        <w:ind w:left="789"/>
        <w:contextualSpacing w:val="0"/>
        <w:outlineLvl w:val="1"/>
        <w:rPr>
          <w:rFonts w:ascii="Arial" w:hAnsi="Arial" w:cs="Arial"/>
        </w:rPr>
      </w:pPr>
      <w:r w:rsidRPr="00B70D8A">
        <w:rPr>
          <w:rFonts w:ascii="Arial" w:hAnsi="Arial" w:cs="Arial"/>
        </w:rPr>
        <w:t>Rapport hygiène sécurité</w:t>
      </w:r>
    </w:p>
    <w:p w:rsidR="00B70D8A" w:rsidRPr="00196E57" w:rsidRDefault="00B70D8A" w:rsidP="00F31DBA">
      <w:pPr>
        <w:pStyle w:val="Paragraphedeliste"/>
        <w:numPr>
          <w:ilvl w:val="0"/>
          <w:numId w:val="4"/>
        </w:numPr>
        <w:spacing w:after="120"/>
        <w:ind w:left="149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Rappel des mesures prévues afin d'assurer la sécurité au travail et des riverains, protection contre les émanations</w:t>
      </w:r>
    </w:p>
    <w:p w:rsidR="00B70D8A" w:rsidRDefault="00B70D8A" w:rsidP="00F31DBA">
      <w:pPr>
        <w:pStyle w:val="Paragraphedeliste"/>
        <w:numPr>
          <w:ilvl w:val="0"/>
          <w:numId w:val="4"/>
        </w:numPr>
        <w:spacing w:after="120"/>
        <w:ind w:left="1491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F26992">
        <w:rPr>
          <w:rFonts w:ascii="Arial" w:hAnsi="Arial" w:cs="Arial"/>
          <w:i/>
          <w:color w:val="FF0000"/>
        </w:rPr>
        <w:t>Bilan des mesures de sécurité prises durant les travaux d'assainissement (fiches de non-conformité ou d'incidents en annexe)</w:t>
      </w:r>
    </w:p>
    <w:p w:rsidR="00EA3A9A" w:rsidRPr="00EA3A9A" w:rsidRDefault="00EA3A9A" w:rsidP="00EA3A9A">
      <w:pPr>
        <w:spacing w:after="120"/>
        <w:jc w:val="both"/>
        <w:rPr>
          <w:rFonts w:ascii="Arial" w:hAnsi="Arial" w:cs="Arial"/>
          <w:i/>
          <w:color w:val="FF0000"/>
        </w:rPr>
      </w:pPr>
    </w:p>
    <w:p w:rsidR="002B4F2E" w:rsidRPr="00B172D3" w:rsidRDefault="00B70D8A" w:rsidP="00B172D3">
      <w:pPr>
        <w:pStyle w:val="Paragraphedeliste"/>
        <w:numPr>
          <w:ilvl w:val="1"/>
          <w:numId w:val="1"/>
        </w:numPr>
        <w:spacing w:after="120"/>
        <w:ind w:left="789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Surveillance</w:t>
      </w:r>
      <w:r w:rsidR="00890868">
        <w:rPr>
          <w:rFonts w:ascii="Arial" w:hAnsi="Arial" w:cs="Arial"/>
        </w:rPr>
        <w:t xml:space="preserve"> pendant l'assainissement</w:t>
      </w:r>
    </w:p>
    <w:p w:rsidR="00B70D8A" w:rsidRPr="00B70D8A" w:rsidRDefault="00B70D8A" w:rsidP="00F31DBA">
      <w:pPr>
        <w:pStyle w:val="Paragraphedeliste"/>
        <w:numPr>
          <w:ilvl w:val="0"/>
          <w:numId w:val="12"/>
        </w:numPr>
        <w:spacing w:after="120"/>
        <w:ind w:left="149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Rappel d</w:t>
      </w:r>
      <w:r w:rsidR="0058786F">
        <w:rPr>
          <w:rFonts w:ascii="Arial" w:hAnsi="Arial" w:cs="Arial"/>
          <w:i/>
        </w:rPr>
        <w:t>u</w:t>
      </w:r>
      <w:r>
        <w:rPr>
          <w:rFonts w:ascii="Arial" w:hAnsi="Arial" w:cs="Arial"/>
          <w:i/>
        </w:rPr>
        <w:t xml:space="preserve"> programme de surveillance (</w:t>
      </w:r>
      <w:r w:rsidR="00195187">
        <w:rPr>
          <w:rFonts w:ascii="Arial" w:hAnsi="Arial" w:cs="Arial"/>
          <w:i/>
        </w:rPr>
        <w:t xml:space="preserve">lieux, </w:t>
      </w:r>
      <w:r>
        <w:rPr>
          <w:rFonts w:ascii="Arial" w:hAnsi="Arial" w:cs="Arial"/>
          <w:i/>
        </w:rPr>
        <w:t>paramètres, périodicité par phase)</w:t>
      </w:r>
    </w:p>
    <w:p w:rsidR="00B70D8A" w:rsidRPr="00034EDA" w:rsidRDefault="00945102" w:rsidP="00F31DBA">
      <w:pPr>
        <w:pStyle w:val="Paragraphedeliste"/>
        <w:numPr>
          <w:ilvl w:val="0"/>
          <w:numId w:val="12"/>
        </w:numPr>
        <w:spacing w:after="120"/>
        <w:ind w:left="1491" w:hanging="357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Synthèse des résultats</w:t>
      </w:r>
      <w:r w:rsidR="00B70D8A">
        <w:rPr>
          <w:rFonts w:ascii="Arial" w:hAnsi="Arial" w:cs="Arial"/>
          <w:i/>
        </w:rPr>
        <w:t xml:space="preserve"> de la surveillance pendant l'assainissement</w:t>
      </w:r>
      <w:r>
        <w:rPr>
          <w:rFonts w:ascii="Arial" w:hAnsi="Arial" w:cs="Arial"/>
          <w:i/>
        </w:rPr>
        <w:t xml:space="preserve"> (résultats en annexe)</w:t>
      </w:r>
    </w:p>
    <w:p w:rsidR="00034EDA" w:rsidRDefault="00034EDA" w:rsidP="00B172D3">
      <w:pPr>
        <w:pStyle w:val="Paragraphedeliste"/>
        <w:numPr>
          <w:ilvl w:val="1"/>
          <w:numId w:val="1"/>
        </w:numPr>
        <w:spacing w:after="120"/>
        <w:ind w:left="789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Rapport financier</w:t>
      </w:r>
    </w:p>
    <w:p w:rsidR="00034EDA" w:rsidRPr="00F26992" w:rsidRDefault="00195187" w:rsidP="00F31DBA">
      <w:pPr>
        <w:pStyle w:val="Paragraphedeliste"/>
        <w:numPr>
          <w:ilvl w:val="0"/>
          <w:numId w:val="17"/>
        </w:numPr>
        <w:spacing w:after="120"/>
        <w:ind w:left="1491" w:hanging="357"/>
        <w:rPr>
          <w:rFonts w:ascii="Arial" w:hAnsi="Arial" w:cs="Arial"/>
          <w:i/>
          <w:color w:val="FF0000"/>
        </w:rPr>
      </w:pPr>
      <w:r w:rsidRPr="00F26992">
        <w:rPr>
          <w:rFonts w:ascii="Arial" w:hAnsi="Arial" w:cs="Arial"/>
          <w:i/>
          <w:color w:val="FF0000"/>
        </w:rPr>
        <w:t xml:space="preserve">Décompte financier </w:t>
      </w:r>
      <w:r w:rsidR="00034EDA" w:rsidRPr="00F26992">
        <w:rPr>
          <w:rFonts w:ascii="Arial" w:hAnsi="Arial" w:cs="Arial"/>
          <w:i/>
          <w:color w:val="FF0000"/>
        </w:rPr>
        <w:t>et documents finaux (tableaux en annexes)</w:t>
      </w:r>
    </w:p>
    <w:p w:rsidR="00034EDA" w:rsidRPr="00034EDA" w:rsidRDefault="004849A1" w:rsidP="00F31DBA">
      <w:pPr>
        <w:pStyle w:val="Paragraphedeliste"/>
        <w:numPr>
          <w:ilvl w:val="0"/>
          <w:numId w:val="17"/>
        </w:numPr>
        <w:spacing w:after="120"/>
        <w:ind w:left="1491" w:hanging="357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M</w:t>
      </w:r>
      <w:r w:rsidR="00034EDA">
        <w:rPr>
          <w:rFonts w:ascii="Arial" w:hAnsi="Arial" w:cs="Arial"/>
          <w:i/>
        </w:rPr>
        <w:t>étré contradictoire</w:t>
      </w:r>
      <w:r w:rsidR="00F31DBA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 xml:space="preserve">le cas échéant </w:t>
      </w:r>
      <w:r w:rsidR="00F31DBA">
        <w:rPr>
          <w:rFonts w:ascii="Arial" w:hAnsi="Arial" w:cs="Arial"/>
          <w:i/>
        </w:rPr>
        <w:t>en annexe</w:t>
      </w:r>
    </w:p>
    <w:p w:rsidR="00B70D8A" w:rsidRDefault="00034EDA" w:rsidP="00B172D3">
      <w:pPr>
        <w:pStyle w:val="Paragraphedeliste"/>
        <w:numPr>
          <w:ilvl w:val="1"/>
          <w:numId w:val="1"/>
        </w:numPr>
        <w:spacing w:after="120"/>
        <w:ind w:left="789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Information – c</w:t>
      </w:r>
      <w:r w:rsidRPr="00034EDA">
        <w:rPr>
          <w:rFonts w:ascii="Arial" w:hAnsi="Arial" w:cs="Arial"/>
        </w:rPr>
        <w:t>ommunication</w:t>
      </w:r>
    </w:p>
    <w:p w:rsidR="0018335C" w:rsidRDefault="00034EDA" w:rsidP="00D477AD">
      <w:pPr>
        <w:pStyle w:val="Paragraphedeliste"/>
        <w:numPr>
          <w:ilvl w:val="0"/>
          <w:numId w:val="21"/>
        </w:numPr>
        <w:spacing w:after="120"/>
        <w:ind w:left="1491" w:hanging="357"/>
        <w:contextualSpacing w:val="0"/>
        <w:rPr>
          <w:rFonts w:ascii="Arial" w:hAnsi="Arial" w:cs="Arial"/>
          <w:i/>
        </w:rPr>
      </w:pPr>
      <w:r w:rsidRPr="00034EDA">
        <w:rPr>
          <w:rFonts w:ascii="Arial" w:hAnsi="Arial" w:cs="Arial"/>
          <w:i/>
        </w:rPr>
        <w:t>Bilan de la communication</w:t>
      </w:r>
    </w:p>
    <w:p w:rsidR="00F26992" w:rsidRPr="00F26992" w:rsidRDefault="00F26992" w:rsidP="00F26992">
      <w:pPr>
        <w:spacing w:after="120"/>
        <w:rPr>
          <w:rFonts w:ascii="Arial" w:hAnsi="Arial" w:cs="Arial"/>
          <w:i/>
        </w:rPr>
      </w:pPr>
    </w:p>
    <w:p w:rsidR="0032528B" w:rsidRDefault="005E4D31" w:rsidP="005E4D31">
      <w:pPr>
        <w:pStyle w:val="Paragraphedeliste"/>
        <w:numPr>
          <w:ilvl w:val="0"/>
          <w:numId w:val="18"/>
        </w:numPr>
        <w:spacing w:after="120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Evaluation de l'assainissement</w:t>
      </w:r>
    </w:p>
    <w:p w:rsidR="002B4F2E" w:rsidRPr="002B4F2E" w:rsidRDefault="002B4F2E" w:rsidP="002B4F2E">
      <w:pPr>
        <w:pStyle w:val="Paragraphedeliste"/>
        <w:numPr>
          <w:ilvl w:val="1"/>
          <w:numId w:val="18"/>
        </w:numPr>
        <w:spacing w:after="120"/>
        <w:ind w:left="788" w:hanging="431"/>
        <w:contextualSpacing w:val="0"/>
        <w:outlineLvl w:val="1"/>
        <w:rPr>
          <w:rFonts w:ascii="Arial" w:hAnsi="Arial" w:cs="Arial"/>
        </w:rPr>
      </w:pPr>
      <w:r w:rsidRPr="002B4F2E">
        <w:rPr>
          <w:rFonts w:ascii="Arial" w:hAnsi="Arial" w:cs="Arial"/>
        </w:rPr>
        <w:t>Vérification de l'efficacité des mesures d'assainissement</w:t>
      </w:r>
    </w:p>
    <w:p w:rsidR="00360283" w:rsidRPr="00360283" w:rsidRDefault="00360283" w:rsidP="00360283">
      <w:pPr>
        <w:pStyle w:val="Paragraphedeliste"/>
        <w:numPr>
          <w:ilvl w:val="0"/>
          <w:numId w:val="1"/>
        </w:numPr>
        <w:spacing w:after="120"/>
        <w:contextualSpacing w:val="0"/>
        <w:jc w:val="both"/>
        <w:outlineLvl w:val="1"/>
        <w:rPr>
          <w:rFonts w:ascii="Arial" w:hAnsi="Arial" w:cs="Arial"/>
          <w:b/>
          <w:vanish/>
        </w:rPr>
      </w:pPr>
    </w:p>
    <w:p w:rsidR="00360283" w:rsidRPr="00360283" w:rsidRDefault="00360283" w:rsidP="00360283">
      <w:pPr>
        <w:pStyle w:val="Paragraphedeliste"/>
        <w:numPr>
          <w:ilvl w:val="0"/>
          <w:numId w:val="1"/>
        </w:numPr>
        <w:spacing w:after="120"/>
        <w:contextualSpacing w:val="0"/>
        <w:jc w:val="both"/>
        <w:outlineLvl w:val="1"/>
        <w:rPr>
          <w:rFonts w:ascii="Arial" w:hAnsi="Arial" w:cs="Arial"/>
          <w:b/>
          <w:vanish/>
        </w:rPr>
      </w:pPr>
    </w:p>
    <w:p w:rsidR="00360283" w:rsidRDefault="00360283" w:rsidP="00F31DBA">
      <w:pPr>
        <w:pStyle w:val="Paragraphedeliste"/>
        <w:numPr>
          <w:ilvl w:val="0"/>
          <w:numId w:val="16"/>
        </w:numPr>
        <w:spacing w:after="120"/>
        <w:ind w:left="1491" w:hanging="357"/>
        <w:jc w:val="both"/>
        <w:rPr>
          <w:rFonts w:ascii="Arial" w:hAnsi="Arial" w:cs="Arial"/>
          <w:i/>
        </w:rPr>
      </w:pPr>
      <w:r w:rsidRPr="004E477C">
        <w:rPr>
          <w:rFonts w:ascii="Arial" w:hAnsi="Arial" w:cs="Arial"/>
          <w:i/>
        </w:rPr>
        <w:t>Contrôle de l'atteinte des objectifs de l'assainissement</w:t>
      </w:r>
    </w:p>
    <w:p w:rsidR="00034EDA" w:rsidRPr="00034EDA" w:rsidRDefault="00034EDA" w:rsidP="00F31DBA">
      <w:pPr>
        <w:pStyle w:val="Paragraphedeliste"/>
        <w:numPr>
          <w:ilvl w:val="0"/>
          <w:numId w:val="11"/>
        </w:numPr>
        <w:spacing w:after="120"/>
        <w:ind w:left="149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Etat après l'assainissement, le cas échéant nouvelle extension du site pollué </w:t>
      </w:r>
      <w:r w:rsidR="00221873">
        <w:rPr>
          <w:rFonts w:ascii="Arial" w:hAnsi="Arial" w:cs="Arial"/>
          <w:i/>
        </w:rPr>
        <w:t>et panache de pollution dans les eaux (plans en annexes)</w:t>
      </w:r>
    </w:p>
    <w:p w:rsidR="00945102" w:rsidRDefault="00360283" w:rsidP="00F31DBA">
      <w:pPr>
        <w:pStyle w:val="Paragraphedeliste"/>
        <w:numPr>
          <w:ilvl w:val="0"/>
          <w:numId w:val="16"/>
        </w:numPr>
        <w:spacing w:after="120"/>
        <w:ind w:left="1491" w:hanging="357"/>
        <w:contextualSpacing w:val="0"/>
        <w:jc w:val="both"/>
        <w:rPr>
          <w:rFonts w:ascii="Arial" w:hAnsi="Arial" w:cs="Arial"/>
          <w:i/>
        </w:rPr>
      </w:pPr>
      <w:r w:rsidRPr="004E477C">
        <w:rPr>
          <w:rFonts w:ascii="Arial" w:hAnsi="Arial" w:cs="Arial"/>
          <w:i/>
        </w:rPr>
        <w:t xml:space="preserve">Evaluation de la situation du site </w:t>
      </w:r>
      <w:r w:rsidR="004E477C" w:rsidRPr="004E477C">
        <w:rPr>
          <w:rFonts w:ascii="Arial" w:hAnsi="Arial" w:cs="Arial"/>
          <w:i/>
        </w:rPr>
        <w:t>après assainissement par rapport à l'OSites</w:t>
      </w:r>
    </w:p>
    <w:p w:rsidR="003B5F17" w:rsidRDefault="006626D0" w:rsidP="005E4D31">
      <w:pPr>
        <w:pStyle w:val="Paragraphedeliste"/>
        <w:numPr>
          <w:ilvl w:val="0"/>
          <w:numId w:val="18"/>
        </w:numPr>
        <w:spacing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Recommandations - </w:t>
      </w:r>
      <w:r w:rsidR="002C4D56">
        <w:rPr>
          <w:rFonts w:ascii="Arial" w:hAnsi="Arial" w:cs="Arial"/>
          <w:b/>
        </w:rPr>
        <w:t>Conclusions</w:t>
      </w:r>
    </w:p>
    <w:p w:rsidR="006626D0" w:rsidRDefault="002C4D56" w:rsidP="002C4D56">
      <w:pPr>
        <w:pStyle w:val="Paragraphedeliste"/>
        <w:numPr>
          <w:ilvl w:val="1"/>
          <w:numId w:val="18"/>
        </w:numPr>
        <w:spacing w:after="120"/>
        <w:ind w:left="788" w:hanging="43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Recommandations</w:t>
      </w:r>
    </w:p>
    <w:p w:rsidR="006626D0" w:rsidRPr="00F26992" w:rsidRDefault="00C82F70" w:rsidP="00F31DBA">
      <w:pPr>
        <w:pStyle w:val="Paragraphedeliste"/>
        <w:numPr>
          <w:ilvl w:val="0"/>
          <w:numId w:val="6"/>
        </w:numPr>
        <w:spacing w:after="120"/>
        <w:ind w:left="1491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F26992">
        <w:rPr>
          <w:rFonts w:ascii="Arial" w:hAnsi="Arial" w:cs="Arial"/>
          <w:i/>
          <w:color w:val="FF0000"/>
        </w:rPr>
        <w:t xml:space="preserve">Concept de surveillance après assainissement : </w:t>
      </w:r>
      <w:r w:rsidR="006626D0" w:rsidRPr="00F26992">
        <w:rPr>
          <w:rFonts w:ascii="Arial" w:hAnsi="Arial" w:cs="Arial"/>
          <w:i/>
          <w:color w:val="FF0000"/>
        </w:rPr>
        <w:t>Définition de l'objectif et de la durée de surveillance</w:t>
      </w:r>
      <w:r w:rsidRPr="00F26992">
        <w:rPr>
          <w:rFonts w:ascii="Arial" w:hAnsi="Arial" w:cs="Arial"/>
          <w:i/>
          <w:color w:val="FF0000"/>
        </w:rPr>
        <w:t xml:space="preserve"> après assainissement, programme analytique (situation des lieux de prélèvement, paramètres, fréquences des mesures)</w:t>
      </w:r>
    </w:p>
    <w:p w:rsidR="006626D0" w:rsidRDefault="006626D0" w:rsidP="005E4D31">
      <w:pPr>
        <w:pStyle w:val="Paragraphedeliste"/>
        <w:numPr>
          <w:ilvl w:val="1"/>
          <w:numId w:val="18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Conclusions de l'auteur</w:t>
      </w:r>
    </w:p>
    <w:p w:rsidR="00C82F70" w:rsidRPr="00B36130" w:rsidRDefault="00C82F70" w:rsidP="00F31DBA">
      <w:pPr>
        <w:pStyle w:val="Paragraphedeliste"/>
        <w:numPr>
          <w:ilvl w:val="0"/>
          <w:numId w:val="6"/>
        </w:numPr>
        <w:spacing w:after="120"/>
        <w:ind w:left="1491" w:hanging="357"/>
        <w:contextualSpacing w:val="0"/>
        <w:jc w:val="both"/>
        <w:rPr>
          <w:rFonts w:ascii="Arial" w:hAnsi="Arial" w:cs="Arial"/>
          <w:i/>
        </w:rPr>
      </w:pPr>
      <w:r w:rsidRPr="00B36130">
        <w:rPr>
          <w:rFonts w:ascii="Arial" w:hAnsi="Arial" w:cs="Arial"/>
          <w:i/>
        </w:rPr>
        <w:t>Prise de position claire et efficiente</w:t>
      </w:r>
      <w:r w:rsidR="00B36130" w:rsidRPr="00B36130">
        <w:rPr>
          <w:rFonts w:ascii="Arial" w:hAnsi="Arial" w:cs="Arial"/>
          <w:i/>
        </w:rPr>
        <w:t xml:space="preserve"> de l'auteur du rapport avec impartialité et cohérence</w:t>
      </w:r>
    </w:p>
    <w:p w:rsidR="0022661F" w:rsidRDefault="00C274AD" w:rsidP="005E4D31">
      <w:pPr>
        <w:pStyle w:val="Paragraphedeliste"/>
        <w:numPr>
          <w:ilvl w:val="0"/>
          <w:numId w:val="18"/>
        </w:numPr>
        <w:spacing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Annexes</w:t>
      </w:r>
      <w:r w:rsidR="008B3A19">
        <w:rPr>
          <w:rFonts w:ascii="Arial" w:hAnsi="Arial" w:cs="Arial"/>
          <w:b/>
        </w:rPr>
        <w:t xml:space="preserve"> à fournir</w:t>
      </w:r>
    </w:p>
    <w:p w:rsidR="00C274AD" w:rsidRPr="00C274AD" w:rsidRDefault="00C274AD" w:rsidP="005E4D31">
      <w:pPr>
        <w:pStyle w:val="Paragraphedeliste"/>
        <w:numPr>
          <w:ilvl w:val="1"/>
          <w:numId w:val="18"/>
        </w:numPr>
        <w:spacing w:after="120"/>
        <w:contextualSpacing w:val="0"/>
        <w:outlineLvl w:val="1"/>
        <w:rPr>
          <w:rFonts w:ascii="Arial" w:hAnsi="Arial" w:cs="Arial"/>
        </w:rPr>
      </w:pPr>
      <w:r w:rsidRPr="00C274AD">
        <w:rPr>
          <w:rFonts w:ascii="Arial" w:hAnsi="Arial" w:cs="Arial"/>
        </w:rPr>
        <w:t>Annexes de base</w:t>
      </w:r>
    </w:p>
    <w:p w:rsidR="005263C2" w:rsidRDefault="00C274AD" w:rsidP="00195187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</w:rPr>
      </w:pPr>
      <w:r w:rsidRPr="00C274AD">
        <w:rPr>
          <w:rFonts w:ascii="Arial" w:hAnsi="Arial" w:cs="Arial"/>
          <w:i/>
        </w:rPr>
        <w:t>Annexe 1</w:t>
      </w:r>
      <w:r w:rsidR="001D4537">
        <w:rPr>
          <w:rFonts w:ascii="Arial" w:hAnsi="Arial" w:cs="Arial"/>
          <w:i/>
        </w:rPr>
        <w:tab/>
      </w:r>
      <w:r w:rsidR="0058786F">
        <w:rPr>
          <w:rFonts w:ascii="Arial" w:hAnsi="Arial" w:cs="Arial"/>
          <w:i/>
        </w:rPr>
        <w:t>Situation géographique</w:t>
      </w:r>
    </w:p>
    <w:p w:rsidR="00195187" w:rsidRPr="00F26992" w:rsidRDefault="00195187" w:rsidP="00195187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  <w:color w:val="FF0000"/>
        </w:rPr>
      </w:pPr>
      <w:r w:rsidRPr="00F26992">
        <w:rPr>
          <w:rFonts w:ascii="Arial" w:hAnsi="Arial" w:cs="Arial"/>
          <w:i/>
          <w:color w:val="FF0000"/>
        </w:rPr>
        <w:t>Annexe 2</w:t>
      </w:r>
      <w:r w:rsidRPr="00F26992">
        <w:rPr>
          <w:rFonts w:ascii="Arial" w:hAnsi="Arial" w:cs="Arial"/>
          <w:i/>
          <w:color w:val="FF0000"/>
        </w:rPr>
        <w:tab/>
        <w:t>Calendrier effectif de l'exécution</w:t>
      </w:r>
    </w:p>
    <w:p w:rsidR="00C0762F" w:rsidRPr="00F26992" w:rsidRDefault="005263C2" w:rsidP="0014129C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  <w:color w:val="FF0000"/>
        </w:rPr>
      </w:pPr>
      <w:r w:rsidRPr="00F26992">
        <w:rPr>
          <w:rFonts w:ascii="Arial" w:hAnsi="Arial" w:cs="Arial"/>
          <w:i/>
          <w:color w:val="FF0000"/>
        </w:rPr>
        <w:t>Annexe 3</w:t>
      </w:r>
      <w:r w:rsidRPr="00F26992">
        <w:rPr>
          <w:rFonts w:ascii="Arial" w:hAnsi="Arial" w:cs="Arial"/>
          <w:i/>
          <w:color w:val="FF0000"/>
        </w:rPr>
        <w:tab/>
      </w:r>
      <w:r w:rsidR="00794B55" w:rsidRPr="00F26992">
        <w:rPr>
          <w:rFonts w:ascii="Arial" w:hAnsi="Arial" w:cs="Arial"/>
          <w:i/>
          <w:color w:val="FF0000"/>
        </w:rPr>
        <w:t>Plan</w:t>
      </w:r>
      <w:r w:rsidR="00D408F6" w:rsidRPr="00F26992">
        <w:rPr>
          <w:rFonts w:ascii="Arial" w:hAnsi="Arial" w:cs="Arial"/>
          <w:i/>
          <w:color w:val="FF0000"/>
        </w:rPr>
        <w:t>s</w:t>
      </w:r>
      <w:r w:rsidR="00794B55" w:rsidRPr="00F26992">
        <w:rPr>
          <w:rFonts w:ascii="Arial" w:hAnsi="Arial" w:cs="Arial"/>
          <w:i/>
          <w:color w:val="FF0000"/>
        </w:rPr>
        <w:t xml:space="preserve"> </w:t>
      </w:r>
      <w:r w:rsidR="000D3B2A" w:rsidRPr="00F26992">
        <w:rPr>
          <w:rFonts w:ascii="Arial" w:hAnsi="Arial" w:cs="Arial"/>
          <w:i/>
          <w:color w:val="FF0000"/>
        </w:rPr>
        <w:t>conformes à l</w:t>
      </w:r>
      <w:r w:rsidR="00D408F6" w:rsidRPr="00F26992">
        <w:rPr>
          <w:rFonts w:ascii="Arial" w:hAnsi="Arial" w:cs="Arial"/>
          <w:i/>
          <w:color w:val="FF0000"/>
        </w:rPr>
        <w:t>'exécution du projet d'assainissement</w:t>
      </w:r>
      <w:r w:rsidR="00A67299" w:rsidRPr="00F26992">
        <w:rPr>
          <w:rFonts w:ascii="Arial" w:hAnsi="Arial" w:cs="Arial"/>
          <w:i/>
          <w:color w:val="FF0000"/>
        </w:rPr>
        <w:t xml:space="preserve"> (plan, </w:t>
      </w:r>
      <w:r w:rsidR="000D3B2A" w:rsidRPr="00F26992">
        <w:rPr>
          <w:rFonts w:ascii="Arial" w:hAnsi="Arial" w:cs="Arial"/>
          <w:i/>
          <w:color w:val="FF0000"/>
        </w:rPr>
        <w:tab/>
      </w:r>
      <w:r w:rsidR="000D3B2A" w:rsidRPr="00F26992">
        <w:rPr>
          <w:rFonts w:ascii="Arial" w:hAnsi="Arial" w:cs="Arial"/>
          <w:i/>
          <w:color w:val="FF0000"/>
        </w:rPr>
        <w:tab/>
      </w:r>
      <w:r w:rsidR="00DB284C" w:rsidRPr="00F26992">
        <w:rPr>
          <w:rFonts w:ascii="Arial" w:hAnsi="Arial" w:cs="Arial"/>
          <w:i/>
          <w:color w:val="FF0000"/>
        </w:rPr>
        <w:tab/>
      </w:r>
      <w:r w:rsidR="00A67299" w:rsidRPr="00F26992">
        <w:rPr>
          <w:rFonts w:ascii="Arial" w:hAnsi="Arial" w:cs="Arial"/>
          <w:i/>
          <w:color w:val="FF0000"/>
        </w:rPr>
        <w:t>coupes, détails)</w:t>
      </w:r>
    </w:p>
    <w:p w:rsidR="00945102" w:rsidRDefault="00945102" w:rsidP="0014129C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Annexe 4</w:t>
      </w:r>
      <w:r>
        <w:rPr>
          <w:rFonts w:ascii="Arial" w:hAnsi="Arial" w:cs="Arial"/>
          <w:i/>
        </w:rPr>
        <w:tab/>
        <w:t>Documentation photographique des travaux</w:t>
      </w:r>
    </w:p>
    <w:p w:rsidR="00F31DBA" w:rsidRPr="00FF2F0C" w:rsidRDefault="00794B55" w:rsidP="0014129C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  <w:color w:val="FF0000"/>
        </w:rPr>
      </w:pPr>
      <w:r w:rsidRPr="00FF2F0C">
        <w:rPr>
          <w:rFonts w:ascii="Arial" w:hAnsi="Arial" w:cs="Arial"/>
          <w:i/>
          <w:color w:val="FF0000"/>
        </w:rPr>
        <w:t xml:space="preserve">Annexe </w:t>
      </w:r>
      <w:r w:rsidR="00945102" w:rsidRPr="00FF2F0C">
        <w:rPr>
          <w:rFonts w:ascii="Arial" w:hAnsi="Arial" w:cs="Arial"/>
          <w:i/>
          <w:color w:val="FF0000"/>
        </w:rPr>
        <w:t>5</w:t>
      </w:r>
      <w:r w:rsidRPr="00FF2F0C">
        <w:rPr>
          <w:rFonts w:ascii="Arial" w:hAnsi="Arial" w:cs="Arial"/>
          <w:i/>
          <w:color w:val="FF0000"/>
        </w:rPr>
        <w:t xml:space="preserve"> </w:t>
      </w:r>
      <w:r w:rsidRPr="00FF2F0C">
        <w:rPr>
          <w:rFonts w:ascii="Arial" w:hAnsi="Arial" w:cs="Arial"/>
          <w:i/>
          <w:color w:val="FF0000"/>
        </w:rPr>
        <w:tab/>
      </w:r>
      <w:r w:rsidR="00F31DBA" w:rsidRPr="00FF2F0C">
        <w:rPr>
          <w:rFonts w:ascii="Arial" w:hAnsi="Arial" w:cs="Arial"/>
          <w:i/>
          <w:color w:val="FF0000"/>
        </w:rPr>
        <w:t>Gestion des matériaux, bilan des masses extraites et éliminées</w:t>
      </w:r>
    </w:p>
    <w:p w:rsidR="00890868" w:rsidRDefault="00890868" w:rsidP="0014129C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Annexe </w:t>
      </w:r>
      <w:r w:rsidR="00945102">
        <w:rPr>
          <w:rFonts w:ascii="Arial" w:hAnsi="Arial" w:cs="Arial"/>
          <w:i/>
        </w:rPr>
        <w:t>6</w:t>
      </w:r>
      <w:r>
        <w:rPr>
          <w:rFonts w:ascii="Arial" w:hAnsi="Arial" w:cs="Arial"/>
          <w:i/>
        </w:rPr>
        <w:tab/>
        <w:t>Rapport assurance qualité</w:t>
      </w:r>
    </w:p>
    <w:p w:rsidR="00890868" w:rsidRDefault="00890868" w:rsidP="0014129C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Annexe </w:t>
      </w:r>
      <w:r w:rsidR="00945102">
        <w:rPr>
          <w:rFonts w:ascii="Arial" w:hAnsi="Arial" w:cs="Arial"/>
          <w:i/>
        </w:rPr>
        <w:t>7</w:t>
      </w:r>
      <w:r>
        <w:rPr>
          <w:rFonts w:ascii="Arial" w:hAnsi="Arial" w:cs="Arial"/>
          <w:i/>
        </w:rPr>
        <w:tab/>
        <w:t>Rapport hygiène et sécurité</w:t>
      </w:r>
    </w:p>
    <w:p w:rsidR="00917194" w:rsidRPr="00FF2F0C" w:rsidRDefault="00917194" w:rsidP="0014129C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  <w:color w:val="FF0000"/>
        </w:rPr>
      </w:pPr>
      <w:r w:rsidRPr="00FF2F0C">
        <w:rPr>
          <w:rFonts w:ascii="Arial" w:hAnsi="Arial" w:cs="Arial"/>
          <w:i/>
          <w:color w:val="FF0000"/>
        </w:rPr>
        <w:t xml:space="preserve">Annexe </w:t>
      </w:r>
      <w:r w:rsidR="00945102" w:rsidRPr="00FF2F0C">
        <w:rPr>
          <w:rFonts w:ascii="Arial" w:hAnsi="Arial" w:cs="Arial"/>
          <w:i/>
          <w:color w:val="FF0000"/>
        </w:rPr>
        <w:t>8</w:t>
      </w:r>
      <w:r w:rsidRPr="00FF2F0C">
        <w:rPr>
          <w:rFonts w:ascii="Arial" w:hAnsi="Arial" w:cs="Arial"/>
          <w:i/>
          <w:color w:val="FF0000"/>
        </w:rPr>
        <w:tab/>
        <w:t>Résultats de la surveillance pendant l'</w:t>
      </w:r>
      <w:r w:rsidR="00945102" w:rsidRPr="00FF2F0C">
        <w:rPr>
          <w:rFonts w:ascii="Arial" w:hAnsi="Arial" w:cs="Arial"/>
          <w:i/>
          <w:color w:val="FF0000"/>
        </w:rPr>
        <w:t>assainissement</w:t>
      </w:r>
    </w:p>
    <w:p w:rsidR="005263C2" w:rsidRPr="00FF2F0C" w:rsidRDefault="005263C2" w:rsidP="00945102">
      <w:pPr>
        <w:pStyle w:val="Paragraphedeliste"/>
        <w:numPr>
          <w:ilvl w:val="0"/>
          <w:numId w:val="6"/>
        </w:numPr>
        <w:spacing w:after="120"/>
        <w:ind w:left="1508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FF2F0C">
        <w:rPr>
          <w:rFonts w:ascii="Arial" w:hAnsi="Arial" w:cs="Arial"/>
          <w:i/>
          <w:color w:val="FF0000"/>
        </w:rPr>
        <w:t xml:space="preserve">Annexe </w:t>
      </w:r>
      <w:r w:rsidR="00945102" w:rsidRPr="00FF2F0C">
        <w:rPr>
          <w:rFonts w:ascii="Arial" w:hAnsi="Arial" w:cs="Arial"/>
          <w:i/>
          <w:color w:val="FF0000"/>
        </w:rPr>
        <w:t>9</w:t>
      </w:r>
      <w:r w:rsidRPr="00FF2F0C">
        <w:rPr>
          <w:rFonts w:ascii="Arial" w:hAnsi="Arial" w:cs="Arial"/>
          <w:i/>
          <w:color w:val="FF0000"/>
        </w:rPr>
        <w:tab/>
      </w:r>
      <w:r w:rsidR="00945102" w:rsidRPr="00FF2F0C">
        <w:rPr>
          <w:rFonts w:ascii="Arial" w:hAnsi="Arial" w:cs="Arial"/>
          <w:i/>
          <w:color w:val="FF0000"/>
        </w:rPr>
        <w:t>Décompte financier</w:t>
      </w:r>
    </w:p>
    <w:p w:rsidR="00C274AD" w:rsidRPr="00945102" w:rsidRDefault="008B3A19" w:rsidP="003D4874">
      <w:pPr>
        <w:pStyle w:val="Paragraphedeliste"/>
        <w:numPr>
          <w:ilvl w:val="1"/>
          <w:numId w:val="18"/>
        </w:numPr>
        <w:spacing w:after="120"/>
        <w:contextualSpacing w:val="0"/>
        <w:jc w:val="both"/>
        <w:outlineLvl w:val="1"/>
        <w:rPr>
          <w:rFonts w:ascii="Arial" w:hAnsi="Arial" w:cs="Arial"/>
        </w:rPr>
      </w:pPr>
      <w:r w:rsidRPr="00945102">
        <w:rPr>
          <w:rFonts w:ascii="Arial" w:hAnsi="Arial" w:cs="Arial"/>
        </w:rPr>
        <w:t>Autres annexes (</w:t>
      </w:r>
      <w:r w:rsidR="00F31DBA" w:rsidRPr="00945102">
        <w:rPr>
          <w:rFonts w:ascii="Arial" w:hAnsi="Arial" w:cs="Arial"/>
        </w:rPr>
        <w:t>non exhaustif)</w:t>
      </w:r>
    </w:p>
    <w:p w:rsidR="00C40AEA" w:rsidRPr="00C40AEA" w:rsidRDefault="00C40AEA" w:rsidP="00C40AEA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Annexe </w:t>
      </w:r>
      <w:r w:rsidR="00945102">
        <w:rPr>
          <w:rFonts w:ascii="Arial" w:hAnsi="Arial" w:cs="Arial"/>
          <w:i/>
        </w:rPr>
        <w:t>10</w:t>
      </w:r>
      <w:r>
        <w:rPr>
          <w:rFonts w:ascii="Arial" w:hAnsi="Arial" w:cs="Arial"/>
          <w:i/>
        </w:rPr>
        <w:tab/>
        <w:t>Bulletins OMoD</w:t>
      </w:r>
    </w:p>
    <w:p w:rsidR="00945102" w:rsidRPr="00FF2F0C" w:rsidRDefault="00794B55" w:rsidP="000D3B2A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  <w:color w:val="FF0000"/>
        </w:rPr>
      </w:pPr>
      <w:r w:rsidRPr="00FF2F0C">
        <w:rPr>
          <w:rFonts w:ascii="Arial" w:hAnsi="Arial" w:cs="Arial"/>
          <w:i/>
          <w:color w:val="FF0000"/>
        </w:rPr>
        <w:t xml:space="preserve">Annexe </w:t>
      </w:r>
      <w:r w:rsidR="00945102" w:rsidRPr="00FF2F0C">
        <w:rPr>
          <w:rFonts w:ascii="Arial" w:hAnsi="Arial" w:cs="Arial"/>
          <w:i/>
          <w:color w:val="FF0000"/>
        </w:rPr>
        <w:t>11</w:t>
      </w:r>
      <w:r w:rsidRPr="00FF2F0C">
        <w:rPr>
          <w:rFonts w:ascii="Arial" w:hAnsi="Arial" w:cs="Arial"/>
          <w:i/>
          <w:color w:val="FF0000"/>
        </w:rPr>
        <w:tab/>
      </w:r>
      <w:r w:rsidR="00945102" w:rsidRPr="00FF2F0C">
        <w:rPr>
          <w:rFonts w:ascii="Arial" w:hAnsi="Arial" w:cs="Arial"/>
          <w:i/>
          <w:color w:val="FF0000"/>
        </w:rPr>
        <w:t>Plan de contamination mis à jour (</w:t>
      </w:r>
      <w:r w:rsidR="00221873">
        <w:rPr>
          <w:rFonts w:ascii="Arial" w:hAnsi="Arial" w:cs="Arial"/>
          <w:i/>
          <w:color w:val="FF0000"/>
        </w:rPr>
        <w:t>pollution</w:t>
      </w:r>
      <w:r w:rsidR="00221873" w:rsidRPr="00FF2F0C">
        <w:rPr>
          <w:rFonts w:ascii="Arial" w:hAnsi="Arial" w:cs="Arial"/>
          <w:i/>
          <w:color w:val="FF0000"/>
        </w:rPr>
        <w:t xml:space="preserve"> </w:t>
      </w:r>
      <w:r w:rsidR="00945102" w:rsidRPr="00FF2F0C">
        <w:rPr>
          <w:rFonts w:ascii="Arial" w:hAnsi="Arial" w:cs="Arial"/>
          <w:i/>
          <w:color w:val="FF0000"/>
        </w:rPr>
        <w:t>résiduelle</w:t>
      </w:r>
      <w:r w:rsidR="00221873">
        <w:rPr>
          <w:rFonts w:ascii="Arial" w:hAnsi="Arial" w:cs="Arial"/>
          <w:i/>
          <w:color w:val="FF0000"/>
        </w:rPr>
        <w:t xml:space="preserve"> terrain/eaux</w:t>
      </w:r>
      <w:r w:rsidR="00945102" w:rsidRPr="00FF2F0C">
        <w:rPr>
          <w:rFonts w:ascii="Arial" w:hAnsi="Arial" w:cs="Arial"/>
          <w:i/>
          <w:color w:val="FF0000"/>
        </w:rPr>
        <w:t>)</w:t>
      </w:r>
    </w:p>
    <w:p w:rsidR="008B3A19" w:rsidRPr="00FF2F0C" w:rsidRDefault="00945102" w:rsidP="00945102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  <w:color w:val="FF0000"/>
        </w:rPr>
      </w:pPr>
      <w:r w:rsidRPr="00FF2F0C">
        <w:rPr>
          <w:rFonts w:ascii="Arial" w:hAnsi="Arial" w:cs="Arial"/>
          <w:i/>
          <w:color w:val="FF0000"/>
        </w:rPr>
        <w:t>Annexe 12</w:t>
      </w:r>
      <w:r w:rsidRPr="00FF2F0C">
        <w:rPr>
          <w:rFonts w:ascii="Arial" w:hAnsi="Arial" w:cs="Arial"/>
          <w:i/>
          <w:color w:val="FF0000"/>
        </w:rPr>
        <w:tab/>
      </w:r>
      <w:r w:rsidR="00BE54C2" w:rsidRPr="00FF2F0C">
        <w:rPr>
          <w:rFonts w:ascii="Arial" w:hAnsi="Arial" w:cs="Arial"/>
          <w:i/>
          <w:color w:val="FF0000"/>
        </w:rPr>
        <w:t>Analyses (protocoles prélèvement</w:t>
      </w:r>
      <w:r w:rsidR="007F6C81" w:rsidRPr="00FF2F0C">
        <w:rPr>
          <w:rFonts w:ascii="Arial" w:hAnsi="Arial" w:cs="Arial"/>
          <w:i/>
          <w:color w:val="FF0000"/>
        </w:rPr>
        <w:t>s</w:t>
      </w:r>
      <w:r w:rsidR="00BE54C2" w:rsidRPr="00FF2F0C">
        <w:rPr>
          <w:rFonts w:ascii="Arial" w:hAnsi="Arial" w:cs="Arial"/>
          <w:i/>
          <w:color w:val="FF0000"/>
        </w:rPr>
        <w:t xml:space="preserve"> et résultats laboratoire)</w:t>
      </w:r>
    </w:p>
    <w:p w:rsidR="00FD10A0" w:rsidRDefault="00FD7344" w:rsidP="00FD10A0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Annexe </w:t>
      </w:r>
      <w:r w:rsidR="00BE54C2">
        <w:rPr>
          <w:rFonts w:ascii="Arial" w:hAnsi="Arial" w:cs="Arial"/>
          <w:i/>
        </w:rPr>
        <w:t>1</w:t>
      </w:r>
      <w:r w:rsidR="00945102">
        <w:rPr>
          <w:rFonts w:ascii="Arial" w:hAnsi="Arial" w:cs="Arial"/>
          <w:i/>
        </w:rPr>
        <w:t>3</w:t>
      </w:r>
      <w:r>
        <w:rPr>
          <w:rFonts w:ascii="Arial" w:hAnsi="Arial" w:cs="Arial"/>
          <w:i/>
        </w:rPr>
        <w:tab/>
      </w:r>
      <w:r w:rsidR="00FD10A0">
        <w:rPr>
          <w:rFonts w:ascii="Arial" w:hAnsi="Arial" w:cs="Arial"/>
          <w:i/>
        </w:rPr>
        <w:t>Documents liés au métré</w:t>
      </w:r>
    </w:p>
    <w:p w:rsidR="00513391" w:rsidRDefault="00FD10A0" w:rsidP="00AC1521">
      <w:pPr>
        <w:pStyle w:val="Paragraphedeliste"/>
        <w:numPr>
          <w:ilvl w:val="0"/>
          <w:numId w:val="6"/>
        </w:numPr>
        <w:spacing w:after="120"/>
        <w:ind w:left="1508" w:hanging="357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Annexe 14</w:t>
      </w:r>
      <w:r>
        <w:rPr>
          <w:rFonts w:ascii="Arial" w:hAnsi="Arial" w:cs="Arial"/>
          <w:i/>
        </w:rPr>
        <w:tab/>
      </w:r>
      <w:r w:rsidR="00FD7344">
        <w:rPr>
          <w:rFonts w:ascii="Arial" w:hAnsi="Arial" w:cs="Arial"/>
          <w:i/>
        </w:rPr>
        <w:t>Autres informations utiles</w:t>
      </w:r>
    </w:p>
    <w:p w:rsidR="00AC1521" w:rsidRPr="00945102" w:rsidRDefault="00513391" w:rsidP="0051339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043FE7" w:rsidRDefault="00043FE7" w:rsidP="0018335C">
      <w:pPr>
        <w:pStyle w:val="Paragraphedeliste"/>
        <w:numPr>
          <w:ilvl w:val="0"/>
          <w:numId w:val="14"/>
        </w:numPr>
        <w:spacing w:after="120"/>
        <w:contextualSpacing w:val="0"/>
        <w:outlineLvl w:val="0"/>
        <w:rPr>
          <w:rFonts w:ascii="Arial" w:hAnsi="Arial" w:cs="Arial"/>
          <w:b/>
        </w:rPr>
      </w:pPr>
      <w:r w:rsidRPr="00043FE7">
        <w:rPr>
          <w:rFonts w:ascii="Arial" w:hAnsi="Arial" w:cs="Arial"/>
          <w:b/>
        </w:rPr>
        <w:lastRenderedPageBreak/>
        <w:t>Remarque sur les annexes, plans, tableaux et légendes</w:t>
      </w:r>
    </w:p>
    <w:p w:rsidR="00513391" w:rsidRDefault="00513391" w:rsidP="0018335C">
      <w:pPr>
        <w:pStyle w:val="Paragraphedeliste"/>
        <w:numPr>
          <w:ilvl w:val="1"/>
          <w:numId w:val="14"/>
        </w:numPr>
        <w:spacing w:after="120"/>
        <w:ind w:left="788" w:hanging="431"/>
        <w:contextualSpacing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Les plans doivent être à l'échelle. </w:t>
      </w:r>
      <w:r w:rsidRPr="00043FE7">
        <w:rPr>
          <w:rFonts w:ascii="Arial" w:hAnsi="Arial" w:cs="Arial"/>
        </w:rPr>
        <w:t xml:space="preserve">Sur chaque plan doit figurer </w:t>
      </w:r>
      <w:r>
        <w:rPr>
          <w:rFonts w:ascii="Arial" w:hAnsi="Arial" w:cs="Arial"/>
        </w:rPr>
        <w:t xml:space="preserve">son échelle, </w:t>
      </w:r>
      <w:r w:rsidRPr="00043FE7">
        <w:rPr>
          <w:rFonts w:ascii="Arial" w:hAnsi="Arial" w:cs="Arial"/>
        </w:rPr>
        <w:t xml:space="preserve">une </w:t>
      </w:r>
      <w:r w:rsidR="0018335C">
        <w:rPr>
          <w:rFonts w:ascii="Arial" w:hAnsi="Arial" w:cs="Arial"/>
        </w:rPr>
        <w:tab/>
      </w:r>
      <w:r w:rsidRPr="00043FE7">
        <w:rPr>
          <w:rFonts w:ascii="Arial" w:hAnsi="Arial" w:cs="Arial"/>
        </w:rPr>
        <w:t>flèche indiquant le nord</w:t>
      </w:r>
      <w:r>
        <w:rPr>
          <w:rFonts w:ascii="Arial" w:hAnsi="Arial" w:cs="Arial"/>
        </w:rPr>
        <w:t xml:space="preserve"> et une légende des symboles utilisés</w:t>
      </w:r>
    </w:p>
    <w:p w:rsidR="00513391" w:rsidRDefault="00513391" w:rsidP="0018335C">
      <w:pPr>
        <w:pStyle w:val="Paragraphedeliste"/>
        <w:numPr>
          <w:ilvl w:val="1"/>
          <w:numId w:val="14"/>
        </w:numPr>
        <w:spacing w:after="120"/>
        <w:ind w:left="788" w:hanging="431"/>
        <w:contextualSpacing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Sur chaque plan indiquant les travaux de sondage et les données d'analyses doit </w:t>
      </w:r>
      <w:r w:rsidR="0018335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figurer le sens d'écoulement des eaux souterraines, symbolisé par des flèches </w:t>
      </w:r>
      <w:r w:rsidR="0018335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bleues commentées (pour indiquer les incertitudes restantes sur les directions </w:t>
      </w:r>
      <w:r w:rsidR="0018335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d'écoulement) ou des isopièzes, en précisant la date correspondant au sens </w:t>
      </w:r>
      <w:r w:rsidR="0018335C">
        <w:rPr>
          <w:rFonts w:ascii="Arial" w:hAnsi="Arial" w:cs="Arial"/>
        </w:rPr>
        <w:tab/>
      </w:r>
      <w:r>
        <w:rPr>
          <w:rFonts w:ascii="Arial" w:hAnsi="Arial" w:cs="Arial"/>
        </w:rPr>
        <w:t>précité.</w:t>
      </w:r>
    </w:p>
    <w:p w:rsidR="00464232" w:rsidRDefault="00CE4728" w:rsidP="0018335C">
      <w:pPr>
        <w:pStyle w:val="Paragraphedeliste"/>
        <w:numPr>
          <w:ilvl w:val="1"/>
          <w:numId w:val="14"/>
        </w:numPr>
        <w:spacing w:after="120"/>
        <w:ind w:left="788" w:hanging="431"/>
        <w:contextualSpacing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Les tableaux et les plans de degré de pollution du terrain doivent adopter le code de couleurs suivant:</w:t>
      </w:r>
    </w:p>
    <w:p w:rsidR="00CD008C" w:rsidRDefault="00CD008C" w:rsidP="00CD008C">
      <w:pPr>
        <w:pStyle w:val="Paragraphedeliste"/>
        <w:spacing w:after="120"/>
        <w:ind w:left="792"/>
        <w:contextualSpacing w:val="0"/>
        <w:jc w:val="both"/>
        <w:outlineLvl w:val="0"/>
        <w:rPr>
          <w:rFonts w:ascii="Arial" w:hAnsi="Arial" w:cs="Arial"/>
        </w:rPr>
      </w:pPr>
    </w:p>
    <w:p w:rsidR="00CD008C" w:rsidRPr="0058786F" w:rsidRDefault="00CD008C" w:rsidP="00CD008C">
      <w:pPr>
        <w:pStyle w:val="Paragraphedeliste"/>
        <w:spacing w:after="120"/>
        <w:ind w:left="792"/>
        <w:contextualSpacing w:val="0"/>
        <w:jc w:val="both"/>
        <w:outlineLvl w:val="0"/>
        <w:rPr>
          <w:rFonts w:ascii="Arial" w:hAnsi="Arial" w:cs="Arial"/>
        </w:rPr>
      </w:pPr>
    </w:p>
    <w:tbl>
      <w:tblPr>
        <w:tblStyle w:val="Grilledutableau"/>
        <w:tblW w:w="8843" w:type="dxa"/>
        <w:tblInd w:w="409" w:type="dxa"/>
        <w:tblLook w:val="04A0" w:firstRow="1" w:lastRow="0" w:firstColumn="1" w:lastColumn="0" w:noHBand="0" w:noVBand="1"/>
      </w:tblPr>
      <w:tblGrid>
        <w:gridCol w:w="950"/>
        <w:gridCol w:w="5837"/>
        <w:gridCol w:w="2056"/>
      </w:tblGrid>
      <w:tr w:rsidR="00CD008C" w:rsidTr="00CD008C">
        <w:trPr>
          <w:trHeight w:val="414"/>
        </w:trPr>
        <w:tc>
          <w:tcPr>
            <w:tcW w:w="95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CD008C" w:rsidRPr="00CE4728" w:rsidRDefault="00CD008C" w:rsidP="00745F9C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3" w:type="dxa"/>
            <w:gridSpan w:val="2"/>
            <w:vAlign w:val="center"/>
          </w:tcPr>
          <w:p w:rsidR="00CD008C" w:rsidRPr="00CE4728" w:rsidRDefault="00CD008C" w:rsidP="00745F9C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Selon ordonnance sur la limitation et l’élimination des déchets (OLED)</w:t>
            </w:r>
          </w:p>
        </w:tc>
      </w:tr>
      <w:tr w:rsidR="00CD008C" w:rsidTr="00CD008C">
        <w:trPr>
          <w:trHeight w:val="414"/>
        </w:trPr>
        <w:tc>
          <w:tcPr>
            <w:tcW w:w="950" w:type="dxa"/>
            <w:shd w:val="clear" w:color="auto" w:fill="E232DA"/>
            <w:vAlign w:val="center"/>
          </w:tcPr>
          <w:p w:rsidR="00CD008C" w:rsidRPr="00CE4728" w:rsidRDefault="00CD008C" w:rsidP="00745F9C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Violet</w:t>
            </w:r>
          </w:p>
        </w:tc>
        <w:tc>
          <w:tcPr>
            <w:tcW w:w="5837" w:type="dxa"/>
            <w:vAlign w:val="center"/>
          </w:tcPr>
          <w:p w:rsidR="00CD008C" w:rsidRPr="00CE4728" w:rsidRDefault="00CD008C" w:rsidP="00745F9C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Matériaux pollués par des substances dangereuses, ne satisfaisant pas aux exigences de l’annexe 5 ch. 5 </w:t>
            </w:r>
          </w:p>
        </w:tc>
        <w:tc>
          <w:tcPr>
            <w:tcW w:w="2056" w:type="dxa"/>
            <w:vAlign w:val="center"/>
          </w:tcPr>
          <w:p w:rsidR="00CD008C" w:rsidRPr="00CE4728" w:rsidRDefault="00CD008C" w:rsidP="00745F9C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Centre spécialisé</w:t>
            </w:r>
          </w:p>
        </w:tc>
      </w:tr>
      <w:tr w:rsidR="00CD008C" w:rsidTr="00CD008C">
        <w:trPr>
          <w:trHeight w:val="414"/>
        </w:trPr>
        <w:tc>
          <w:tcPr>
            <w:tcW w:w="950" w:type="dxa"/>
            <w:shd w:val="clear" w:color="auto" w:fill="FF0000"/>
            <w:vAlign w:val="center"/>
          </w:tcPr>
          <w:p w:rsidR="00CD008C" w:rsidRPr="00CE4728" w:rsidRDefault="00CD008C" w:rsidP="00745F9C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728">
              <w:rPr>
                <w:rFonts w:ascii="Arial" w:hAnsi="Arial" w:cs="Arial"/>
                <w:sz w:val="18"/>
                <w:szCs w:val="18"/>
              </w:rPr>
              <w:t>Rouge</w:t>
            </w:r>
          </w:p>
        </w:tc>
        <w:tc>
          <w:tcPr>
            <w:tcW w:w="5837" w:type="dxa"/>
            <w:vAlign w:val="center"/>
          </w:tcPr>
          <w:p w:rsidR="00CD008C" w:rsidRPr="00CE4728" w:rsidRDefault="00CD008C" w:rsidP="00745F9C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Matériaux fortement pollués, satisfaisant aux exigences de l’annexe 5 ch. 5</w:t>
            </w:r>
          </w:p>
        </w:tc>
        <w:tc>
          <w:tcPr>
            <w:tcW w:w="2056" w:type="dxa"/>
            <w:vAlign w:val="center"/>
          </w:tcPr>
          <w:p w:rsidR="00CD008C" w:rsidRPr="00CE4728" w:rsidRDefault="00CD008C" w:rsidP="00745F9C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Compartiment type E</w:t>
            </w:r>
          </w:p>
        </w:tc>
      </w:tr>
      <w:tr w:rsidR="00CD008C" w:rsidTr="00CD008C">
        <w:trPr>
          <w:trHeight w:val="414"/>
        </w:trPr>
        <w:tc>
          <w:tcPr>
            <w:tcW w:w="950" w:type="dxa"/>
            <w:shd w:val="clear" w:color="auto" w:fill="FF9933"/>
            <w:vAlign w:val="center"/>
          </w:tcPr>
          <w:p w:rsidR="00CD008C" w:rsidRPr="00CE4728" w:rsidRDefault="00CD008C" w:rsidP="00745F9C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5837" w:type="dxa"/>
            <w:vAlign w:val="center"/>
          </w:tcPr>
          <w:p w:rsidR="00CD008C" w:rsidRDefault="00CD008C" w:rsidP="00745F9C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Matériaux minéraux de buttes pare-balles, satisfaisant aux exigences de l’annexe 5 ch. 4</w:t>
            </w:r>
          </w:p>
        </w:tc>
        <w:tc>
          <w:tcPr>
            <w:tcW w:w="2056" w:type="dxa"/>
            <w:vAlign w:val="center"/>
          </w:tcPr>
          <w:p w:rsidR="00CD008C" w:rsidRDefault="00CD008C" w:rsidP="00745F9C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Compartiment type D</w:t>
            </w:r>
          </w:p>
        </w:tc>
      </w:tr>
      <w:tr w:rsidR="00CD008C" w:rsidTr="00CD008C">
        <w:trPr>
          <w:trHeight w:val="414"/>
        </w:trPr>
        <w:tc>
          <w:tcPr>
            <w:tcW w:w="950" w:type="dxa"/>
            <w:shd w:val="clear" w:color="auto" w:fill="FFFF00"/>
            <w:vAlign w:val="center"/>
          </w:tcPr>
          <w:p w:rsidR="00CD008C" w:rsidRPr="00CE4728" w:rsidRDefault="00CD008C" w:rsidP="00745F9C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728">
              <w:rPr>
                <w:rFonts w:ascii="Arial" w:hAnsi="Arial" w:cs="Arial"/>
                <w:sz w:val="18"/>
                <w:szCs w:val="18"/>
              </w:rPr>
              <w:t>Jaune</w:t>
            </w:r>
          </w:p>
        </w:tc>
        <w:tc>
          <w:tcPr>
            <w:tcW w:w="5837" w:type="dxa"/>
            <w:vAlign w:val="center"/>
          </w:tcPr>
          <w:p w:rsidR="00CD008C" w:rsidRPr="00CE4728" w:rsidRDefault="00CD008C" w:rsidP="00745F9C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Matériaux peu pollués, satisfaisant aux exigences de l'annexe 5 ch. 2. </w:t>
            </w:r>
          </w:p>
        </w:tc>
        <w:tc>
          <w:tcPr>
            <w:tcW w:w="2056" w:type="dxa"/>
            <w:vAlign w:val="center"/>
          </w:tcPr>
          <w:p w:rsidR="00CD008C" w:rsidRPr="00CE4728" w:rsidRDefault="00CD008C" w:rsidP="00745F9C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Décharge type B </w:t>
            </w:r>
          </w:p>
        </w:tc>
      </w:tr>
      <w:tr w:rsidR="00CD008C" w:rsidTr="00CD008C">
        <w:trPr>
          <w:trHeight w:val="414"/>
        </w:trPr>
        <w:tc>
          <w:tcPr>
            <w:tcW w:w="950" w:type="dxa"/>
            <w:shd w:val="clear" w:color="auto" w:fill="9CC2E5" w:themeFill="accent1" w:themeFillTint="99"/>
            <w:vAlign w:val="center"/>
          </w:tcPr>
          <w:p w:rsidR="00CD008C" w:rsidRPr="00CE4728" w:rsidRDefault="00CD008C" w:rsidP="00745F9C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728">
              <w:rPr>
                <w:rFonts w:ascii="Arial" w:hAnsi="Arial" w:cs="Arial"/>
                <w:sz w:val="18"/>
                <w:szCs w:val="18"/>
              </w:rPr>
              <w:t>Bleu</w:t>
            </w:r>
          </w:p>
        </w:tc>
        <w:tc>
          <w:tcPr>
            <w:tcW w:w="5837" w:type="dxa"/>
            <w:vAlign w:val="center"/>
          </w:tcPr>
          <w:p w:rsidR="00CD008C" w:rsidRPr="00CE4728" w:rsidRDefault="00CD008C" w:rsidP="00745F9C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Matériaux faiblement pollués, satisfaisant aux exigences de l'annexe 3 ch. 2.</w:t>
            </w:r>
          </w:p>
        </w:tc>
        <w:tc>
          <w:tcPr>
            <w:tcW w:w="2056" w:type="dxa"/>
            <w:vAlign w:val="center"/>
          </w:tcPr>
          <w:p w:rsidR="00CD008C" w:rsidRDefault="00CD008C" w:rsidP="00745F9C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Décharge type B</w:t>
            </w:r>
          </w:p>
        </w:tc>
      </w:tr>
      <w:tr w:rsidR="00CD008C" w:rsidTr="00CD008C">
        <w:trPr>
          <w:trHeight w:val="414"/>
        </w:trPr>
        <w:tc>
          <w:tcPr>
            <w:tcW w:w="950" w:type="dxa"/>
            <w:shd w:val="clear" w:color="auto" w:fill="70AD47" w:themeFill="accent6"/>
            <w:vAlign w:val="center"/>
          </w:tcPr>
          <w:p w:rsidR="00CD008C" w:rsidRPr="00CE4728" w:rsidRDefault="00CD008C" w:rsidP="00745F9C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728">
              <w:rPr>
                <w:rFonts w:ascii="Arial" w:hAnsi="Arial" w:cs="Arial"/>
                <w:sz w:val="18"/>
                <w:szCs w:val="18"/>
              </w:rPr>
              <w:t>Vert</w:t>
            </w:r>
          </w:p>
        </w:tc>
        <w:tc>
          <w:tcPr>
            <w:tcW w:w="5837" w:type="dxa"/>
            <w:vAlign w:val="center"/>
          </w:tcPr>
          <w:p w:rsidR="00CD008C" w:rsidRPr="00CE4728" w:rsidRDefault="00CD008C" w:rsidP="00745F9C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Matériaux non pollués, satisfaisant aux exigences de l'annexe 3 ch. 1.</w:t>
            </w:r>
          </w:p>
        </w:tc>
        <w:tc>
          <w:tcPr>
            <w:tcW w:w="2056" w:type="dxa"/>
            <w:vAlign w:val="center"/>
          </w:tcPr>
          <w:p w:rsidR="00CD008C" w:rsidRDefault="00CD008C" w:rsidP="00745F9C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Décharge type A</w:t>
            </w:r>
          </w:p>
        </w:tc>
      </w:tr>
    </w:tbl>
    <w:p w:rsidR="00BE33BD" w:rsidRPr="00030F19" w:rsidRDefault="00BE33BD" w:rsidP="00945102">
      <w:pPr>
        <w:rPr>
          <w:rFonts w:ascii="Arial" w:hAnsi="Arial" w:cs="Arial"/>
        </w:rPr>
      </w:pPr>
    </w:p>
    <w:sectPr w:rsidR="00BE33BD" w:rsidRPr="00030F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DBE" w:rsidRDefault="00344DBE" w:rsidP="000A73C2">
      <w:pPr>
        <w:spacing w:after="0" w:line="240" w:lineRule="auto"/>
      </w:pPr>
      <w:r>
        <w:separator/>
      </w:r>
    </w:p>
  </w:endnote>
  <w:endnote w:type="continuationSeparator" w:id="0">
    <w:p w:rsidR="00344DBE" w:rsidRDefault="00344DBE" w:rsidP="000A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B0D" w:rsidRPr="00D23B0D" w:rsidRDefault="005F6C06">
    <w:pPr>
      <w:pStyle w:val="Pieddepage"/>
      <w:pBdr>
        <w:top w:val="thinThickSmallGap" w:sz="24" w:space="1" w:color="823B0B" w:themeColor="accent2" w:themeShade="7F"/>
      </w:pBdr>
      <w:rPr>
        <w:rFonts w:ascii="Arial" w:hAnsi="Arial" w:cs="Arial"/>
        <w:color w:val="A6A6A6" w:themeColor="background1" w:themeShade="A6"/>
        <w:sz w:val="18"/>
        <w:szCs w:val="18"/>
      </w:rPr>
    </w:pPr>
    <w:r w:rsidRPr="005F6C06">
      <w:rPr>
        <w:rFonts w:ascii="Arial" w:hAnsi="Arial" w:cs="Arial"/>
        <w:color w:val="A6A6A6" w:themeColor="background1" w:themeShade="A6"/>
        <w:sz w:val="18"/>
        <w:szCs w:val="18"/>
      </w:rPr>
      <w:t>Canevas_Rapport assainissement V6-201111.docx</w:t>
    </w:r>
    <w:r w:rsidR="00D23B0D" w:rsidRPr="00D23B0D">
      <w:rPr>
        <w:rFonts w:ascii="Arial" w:hAnsi="Arial" w:cs="Arial"/>
        <w:color w:val="A6A6A6" w:themeColor="background1" w:themeShade="A6"/>
        <w:sz w:val="18"/>
        <w:szCs w:val="18"/>
      </w:rPr>
      <w:ptab w:relativeTo="margin" w:alignment="right" w:leader="none"/>
    </w:r>
    <w:r w:rsidR="00D23B0D" w:rsidRPr="00D23B0D">
      <w:rPr>
        <w:rFonts w:ascii="Arial" w:hAnsi="Arial" w:cs="Arial"/>
        <w:color w:val="A6A6A6" w:themeColor="background1" w:themeShade="A6"/>
        <w:sz w:val="18"/>
        <w:szCs w:val="18"/>
      </w:rPr>
      <w:t xml:space="preserve">Page </w:t>
    </w:r>
    <w:r w:rsidR="00D23B0D" w:rsidRPr="00D23B0D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="00D23B0D" w:rsidRPr="00D23B0D">
      <w:rPr>
        <w:rFonts w:ascii="Arial" w:hAnsi="Arial" w:cs="Arial"/>
        <w:color w:val="A6A6A6" w:themeColor="background1" w:themeShade="A6"/>
        <w:sz w:val="18"/>
        <w:szCs w:val="18"/>
      </w:rPr>
      <w:instrText xml:space="preserve"> PAGE   \* MERGEFORMAT </w:instrText>
    </w:r>
    <w:r w:rsidR="00D23B0D" w:rsidRPr="00D23B0D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>
      <w:rPr>
        <w:rFonts w:ascii="Arial" w:hAnsi="Arial" w:cs="Arial"/>
        <w:noProof/>
        <w:color w:val="A6A6A6" w:themeColor="background1" w:themeShade="A6"/>
        <w:sz w:val="18"/>
        <w:szCs w:val="18"/>
      </w:rPr>
      <w:t>5</w:t>
    </w:r>
    <w:r w:rsidR="00D23B0D" w:rsidRPr="00D23B0D">
      <w:rPr>
        <w:rFonts w:ascii="Arial" w:hAnsi="Arial" w:cs="Arial"/>
        <w:noProof/>
        <w:color w:val="A6A6A6" w:themeColor="background1" w:themeShade="A6"/>
        <w:sz w:val="18"/>
        <w:szCs w:val="18"/>
      </w:rPr>
      <w:fldChar w:fldCharType="end"/>
    </w:r>
  </w:p>
  <w:p w:rsidR="00802295" w:rsidRDefault="008022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DBE" w:rsidRDefault="00344DBE" w:rsidP="000A73C2">
      <w:pPr>
        <w:spacing w:after="0" w:line="240" w:lineRule="auto"/>
      </w:pPr>
      <w:r>
        <w:separator/>
      </w:r>
    </w:p>
  </w:footnote>
  <w:footnote w:type="continuationSeparator" w:id="0">
    <w:p w:rsidR="00344DBE" w:rsidRDefault="00344DBE" w:rsidP="000A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8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1"/>
      <w:gridCol w:w="9357"/>
    </w:tblGrid>
    <w:tr w:rsidR="00F26992" w:rsidRPr="004113EE" w:rsidTr="00B91DDB">
      <w:trPr>
        <w:trHeight w:hRule="exact" w:val="1418"/>
      </w:trPr>
      <w:tc>
        <w:tcPr>
          <w:tcW w:w="709" w:type="dxa"/>
        </w:tcPr>
        <w:bookmarkStart w:id="1" w:name="LogoGE"/>
        <w:p w:rsidR="00F26992" w:rsidRPr="004113EE" w:rsidRDefault="00F26992" w:rsidP="00B91DDB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Times New Roman"/>
              <w:sz w:val="20"/>
              <w:szCs w:val="20"/>
              <w:lang w:val="fr-FR" w:eastAsia="fr-FR"/>
            </w:rPr>
          </w:pPr>
          <w:r w:rsidRPr="004113EE">
            <w:rPr>
              <w:rFonts w:ascii="Arial" w:eastAsia="Times New Roman" w:hAnsi="Arial" w:cs="Times New Roman"/>
              <w:sz w:val="20"/>
              <w:szCs w:val="20"/>
              <w:lang w:val="fr-FR" w:eastAsia="fr-FR"/>
            </w:rPr>
            <w:fldChar w:fldCharType="begin"/>
          </w:r>
          <w:r w:rsidRPr="004113EE">
            <w:rPr>
              <w:rFonts w:ascii="Arial" w:eastAsia="Times New Roman" w:hAnsi="Arial" w:cs="Times New Roman"/>
              <w:sz w:val="20"/>
              <w:szCs w:val="20"/>
              <w:lang w:val="fr-FR" w:eastAsia="fr-FR"/>
            </w:rPr>
            <w:instrText xml:space="preserve"> MACROBUTTON AutoNew </w:instrText>
          </w:r>
          <w:r w:rsidRPr="004113EE">
            <w:rPr>
              <w:rFonts w:ascii="Arial" w:eastAsia="Times New Roman" w:hAnsi="Arial" w:cs="Times New Roman"/>
              <w:noProof/>
              <w:position w:val="6"/>
              <w:sz w:val="20"/>
              <w:szCs w:val="20"/>
              <w:lang w:eastAsia="fr-CH"/>
            </w:rPr>
            <w:drawing>
              <wp:inline distT="0" distB="0" distL="0" distR="0" wp14:anchorId="4FDDE0C6" wp14:editId="0E04F86E">
                <wp:extent cx="333375" cy="54292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113EE">
            <w:rPr>
              <w:rFonts w:ascii="Arial" w:eastAsia="Times New Roman" w:hAnsi="Arial" w:cs="Times New Roman"/>
              <w:sz w:val="20"/>
              <w:szCs w:val="20"/>
              <w:lang w:val="fr-FR" w:eastAsia="fr-FR"/>
            </w:rPr>
            <w:fldChar w:fldCharType="end"/>
          </w:r>
          <w:bookmarkEnd w:id="1"/>
        </w:p>
        <w:p w:rsidR="00F26992" w:rsidRPr="004113EE" w:rsidRDefault="00F26992" w:rsidP="00B91DDB">
          <w:pPr>
            <w:overflowPunct w:val="0"/>
            <w:autoSpaceDE w:val="0"/>
            <w:autoSpaceDN w:val="0"/>
            <w:adjustRightInd w:val="0"/>
            <w:spacing w:before="1200" w:after="0" w:line="240" w:lineRule="auto"/>
            <w:jc w:val="center"/>
            <w:textAlignment w:val="baseline"/>
            <w:rPr>
              <w:rFonts w:ascii="Arial" w:eastAsia="Times New Roman" w:hAnsi="Arial" w:cs="Times New Roman"/>
              <w:sz w:val="2"/>
              <w:szCs w:val="2"/>
              <w:lang w:val="fr-FR" w:eastAsia="fr-FR"/>
            </w:rPr>
          </w:pPr>
          <w:bookmarkStart w:id="2" w:name="OfficeLigne2"/>
          <w:bookmarkEnd w:id="2"/>
        </w:p>
      </w:tc>
      <w:tc>
        <w:tcPr>
          <w:tcW w:w="7798" w:type="dxa"/>
        </w:tcPr>
        <w:p w:rsidR="00F26992" w:rsidRPr="004113EE" w:rsidRDefault="00F26992" w:rsidP="00B91DDB">
          <w:pPr>
            <w:overflowPunct w:val="0"/>
            <w:autoSpaceDE w:val="0"/>
            <w:autoSpaceDN w:val="0"/>
            <w:adjustRightInd w:val="0"/>
            <w:spacing w:before="180" w:after="0" w:line="240" w:lineRule="auto"/>
            <w:textAlignment w:val="baseline"/>
            <w:rPr>
              <w:rFonts w:ascii="Arial" w:eastAsia="Times New Roman" w:hAnsi="Arial" w:cs="Times New Roman"/>
              <w:caps/>
              <w:sz w:val="18"/>
              <w:szCs w:val="18"/>
              <w:lang w:val="fr-FR" w:eastAsia="fr-FR"/>
            </w:rPr>
          </w:pPr>
          <w:r w:rsidRPr="004113EE">
            <w:rPr>
              <w:rFonts w:ascii="Arial" w:eastAsia="Times New Roman" w:hAnsi="Arial" w:cs="Times New Roman"/>
              <w:caps/>
              <w:sz w:val="18"/>
              <w:szCs w:val="18"/>
              <w:lang w:val="fr-FR" w:eastAsia="fr-FR"/>
            </w:rPr>
            <w:t>republique et canton de geneve</w:t>
          </w:r>
        </w:p>
        <w:p w:rsidR="00F26992" w:rsidRPr="004113EE" w:rsidRDefault="00F26992" w:rsidP="00B91DDB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</w:pPr>
          <w:bookmarkStart w:id="3" w:name="DeptLigne1"/>
          <w:r w:rsidRPr="004113EE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t xml:space="preserve">Département </w:t>
          </w:r>
          <w:bookmarkEnd w:id="3"/>
          <w:r w:rsidR="00D450F3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t>du territoire</w:t>
          </w:r>
          <w:r w:rsidRPr="004113EE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fldChar w:fldCharType="begin"/>
          </w:r>
          <w:r w:rsidRPr="004113EE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 xml:space="preserve"> IF DeptLigne1 = "" "" </w:instrText>
          </w:r>
          <w:r w:rsidRPr="004113EE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fldChar w:fldCharType="begin"/>
          </w:r>
          <w:r w:rsidRPr="004113EE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 xml:space="preserve"> IF OfficeLigne2 = "" "</w:instrText>
          </w:r>
        </w:p>
        <w:p w:rsidR="00F26992" w:rsidRPr="004113EE" w:rsidRDefault="00F26992" w:rsidP="00B91DDB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</w:pPr>
          <w:r w:rsidRPr="004113EE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>" "</w:instrText>
          </w:r>
        </w:p>
        <w:p w:rsidR="00F26992" w:rsidRPr="004113EE" w:rsidRDefault="00F26992" w:rsidP="00B91DDB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</w:pPr>
          <w:r w:rsidRPr="004113EE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fldChar w:fldCharType="begin"/>
          </w:r>
          <w:r w:rsidRPr="004113EE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instrText xml:space="preserve"> REF OfficeLigne2\* Charformat </w:instrText>
          </w:r>
          <w:r w:rsidRPr="004113EE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fldChar w:fldCharType="separate"/>
          </w:r>
          <w:r w:rsidRPr="004113EE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instrText>Ordre d'enseignement du postobligatoire de l'enseignement</w:instrText>
          </w:r>
          <w:r w:rsidRPr="004113EE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fldChar w:fldCharType="end"/>
          </w:r>
        </w:p>
        <w:p w:rsidR="005F6C06" w:rsidRPr="004113EE" w:rsidRDefault="00F26992" w:rsidP="00B91DDB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noProof/>
              <w:sz w:val="18"/>
              <w:szCs w:val="20"/>
              <w:lang w:val="fr-FR" w:eastAsia="fr-FR"/>
            </w:rPr>
          </w:pPr>
          <w:r w:rsidRPr="004113EE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>"</w:instrText>
          </w:r>
          <w:r w:rsidRPr="004113EE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fldChar w:fldCharType="separate"/>
          </w:r>
        </w:p>
        <w:p w:rsidR="005F6C06" w:rsidRPr="004113EE" w:rsidRDefault="00F26992" w:rsidP="00B91DDB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noProof/>
              <w:sz w:val="18"/>
              <w:szCs w:val="20"/>
              <w:lang w:val="fr-FR" w:eastAsia="fr-FR"/>
            </w:rPr>
          </w:pPr>
          <w:r w:rsidRPr="004113EE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fldChar w:fldCharType="end"/>
          </w:r>
          <w:r w:rsidRPr="004113EE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 xml:space="preserve"> </w:instrText>
          </w:r>
          <w:r w:rsidRPr="004113EE">
            <w:rPr>
              <w:rFonts w:ascii="Arial" w:eastAsia="Times New Roman" w:hAnsi="Arial" w:cs="Times New Roman"/>
              <w:b/>
              <w:sz w:val="18"/>
              <w:szCs w:val="20"/>
              <w:lang w:val="fr-FR" w:eastAsia="fr-FR"/>
            </w:rPr>
            <w:fldChar w:fldCharType="separate"/>
          </w:r>
        </w:p>
        <w:p w:rsidR="00F26992" w:rsidRPr="004113EE" w:rsidRDefault="00F26992" w:rsidP="00B91DDB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b/>
              <w:szCs w:val="20"/>
              <w:lang w:val="fr-FR" w:eastAsia="fr-FR"/>
            </w:rPr>
          </w:pPr>
          <w:r w:rsidRPr="004113EE">
            <w:rPr>
              <w:rFonts w:ascii="Arial" w:eastAsia="Times New Roman" w:hAnsi="Arial" w:cs="Times New Roman"/>
              <w:b/>
              <w:szCs w:val="20"/>
              <w:lang w:val="fr-FR" w:eastAsia="fr-FR"/>
            </w:rPr>
            <w:fldChar w:fldCharType="end"/>
          </w:r>
          <w:r w:rsidR="00D450F3">
            <w:rPr>
              <w:rFonts w:ascii="Arial" w:eastAsia="Times New Roman" w:hAnsi="Arial" w:cs="Times New Roman"/>
              <w:b/>
              <w:szCs w:val="20"/>
              <w:lang w:val="fr-FR" w:eastAsia="fr-FR"/>
            </w:rPr>
            <w:t>Office cantonal</w:t>
          </w:r>
          <w:r w:rsidRPr="004113EE">
            <w:rPr>
              <w:rFonts w:ascii="Arial" w:eastAsia="Times New Roman" w:hAnsi="Arial" w:cs="Times New Roman"/>
              <w:b/>
              <w:szCs w:val="20"/>
              <w:lang w:val="fr-FR" w:eastAsia="fr-FR"/>
            </w:rPr>
            <w:t xml:space="preserve"> de l'environnement</w:t>
          </w:r>
        </w:p>
        <w:p w:rsidR="00F26992" w:rsidRPr="004113EE" w:rsidRDefault="00F26992" w:rsidP="00B91DDB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b/>
              <w:szCs w:val="20"/>
              <w:lang w:val="fr-FR" w:eastAsia="fr-FR"/>
            </w:rPr>
          </w:pPr>
          <w:r w:rsidRPr="004113EE">
            <w:rPr>
              <w:rFonts w:ascii="Arial" w:eastAsia="Times New Roman" w:hAnsi="Arial" w:cs="Times New Roman"/>
              <w:b/>
              <w:szCs w:val="20"/>
              <w:lang w:val="fr-FR" w:eastAsia="fr-FR"/>
            </w:rPr>
            <w:t>Service de géologie, sols et déchets (GESDEC)</w:t>
          </w:r>
        </w:p>
        <w:p w:rsidR="00F26992" w:rsidRPr="004113EE" w:rsidRDefault="00F26992" w:rsidP="00B91DDB">
          <w:pPr>
            <w:spacing w:after="120"/>
            <w:rPr>
              <w:rFonts w:ascii="Calibri" w:eastAsia="Calibri" w:hAnsi="Calibri" w:cs="Times New Roman"/>
              <w:b/>
            </w:rPr>
          </w:pPr>
          <w:bookmarkStart w:id="4" w:name="OfficeLigne3"/>
          <w:bookmarkEnd w:id="4"/>
        </w:p>
      </w:tc>
    </w:tr>
  </w:tbl>
  <w:p w:rsidR="000848AA" w:rsidRPr="000848AA" w:rsidRDefault="000848AA" w:rsidP="00F26992">
    <w:pPr>
      <w:pStyle w:val="En-tte"/>
      <w:rPr>
        <w:rFonts w:ascii="Arial" w:hAnsi="Arial" w:cs="Arial"/>
        <w:color w:val="767171" w:themeColor="background2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6713"/>
    <w:multiLevelType w:val="hybridMultilevel"/>
    <w:tmpl w:val="0A86139C"/>
    <w:lvl w:ilvl="0" w:tplc="100C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" w15:restartNumberingAfterBreak="0">
    <w:nsid w:val="0C4B3A08"/>
    <w:multiLevelType w:val="hybridMultilevel"/>
    <w:tmpl w:val="E91A2F98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512B15"/>
    <w:multiLevelType w:val="multilevel"/>
    <w:tmpl w:val="0FA0B9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173BFB"/>
    <w:multiLevelType w:val="hybridMultilevel"/>
    <w:tmpl w:val="97AAFC5E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ECA1FA5"/>
    <w:multiLevelType w:val="hybridMultilevel"/>
    <w:tmpl w:val="192AAEE2"/>
    <w:lvl w:ilvl="0" w:tplc="C33EA3A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50A424D"/>
    <w:multiLevelType w:val="hybridMultilevel"/>
    <w:tmpl w:val="A72CE564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E3955"/>
    <w:multiLevelType w:val="hybridMultilevel"/>
    <w:tmpl w:val="7C36C71E"/>
    <w:lvl w:ilvl="0" w:tplc="10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" w15:restartNumberingAfterBreak="0">
    <w:nsid w:val="203E1E70"/>
    <w:multiLevelType w:val="multilevel"/>
    <w:tmpl w:val="7CC4E0F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F1206A"/>
    <w:multiLevelType w:val="hybridMultilevel"/>
    <w:tmpl w:val="7486ADA2"/>
    <w:lvl w:ilvl="0" w:tplc="100C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28E1049F"/>
    <w:multiLevelType w:val="hybridMultilevel"/>
    <w:tmpl w:val="D1E49CCA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2F9F2FD6"/>
    <w:multiLevelType w:val="multilevel"/>
    <w:tmpl w:val="8F5643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4D35CA"/>
    <w:multiLevelType w:val="hybridMultilevel"/>
    <w:tmpl w:val="ADC61F78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16E7DB0"/>
    <w:multiLevelType w:val="hybridMultilevel"/>
    <w:tmpl w:val="BDA03366"/>
    <w:lvl w:ilvl="0" w:tplc="3F40DE60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37" w:hanging="360"/>
      </w:pPr>
    </w:lvl>
    <w:lvl w:ilvl="2" w:tplc="100C001B" w:tentative="1">
      <w:start w:val="1"/>
      <w:numFmt w:val="lowerRoman"/>
      <w:lvlText w:val="%3."/>
      <w:lvlJc w:val="right"/>
      <w:pPr>
        <w:ind w:left="2157" w:hanging="180"/>
      </w:pPr>
    </w:lvl>
    <w:lvl w:ilvl="3" w:tplc="100C000F" w:tentative="1">
      <w:start w:val="1"/>
      <w:numFmt w:val="decimal"/>
      <w:lvlText w:val="%4."/>
      <w:lvlJc w:val="left"/>
      <w:pPr>
        <w:ind w:left="2877" w:hanging="360"/>
      </w:pPr>
    </w:lvl>
    <w:lvl w:ilvl="4" w:tplc="100C0019" w:tentative="1">
      <w:start w:val="1"/>
      <w:numFmt w:val="lowerLetter"/>
      <w:lvlText w:val="%5."/>
      <w:lvlJc w:val="left"/>
      <w:pPr>
        <w:ind w:left="3597" w:hanging="360"/>
      </w:pPr>
    </w:lvl>
    <w:lvl w:ilvl="5" w:tplc="100C001B" w:tentative="1">
      <w:start w:val="1"/>
      <w:numFmt w:val="lowerRoman"/>
      <w:lvlText w:val="%6."/>
      <w:lvlJc w:val="right"/>
      <w:pPr>
        <w:ind w:left="4317" w:hanging="180"/>
      </w:pPr>
    </w:lvl>
    <w:lvl w:ilvl="6" w:tplc="100C000F" w:tentative="1">
      <w:start w:val="1"/>
      <w:numFmt w:val="decimal"/>
      <w:lvlText w:val="%7."/>
      <w:lvlJc w:val="left"/>
      <w:pPr>
        <w:ind w:left="5037" w:hanging="360"/>
      </w:pPr>
    </w:lvl>
    <w:lvl w:ilvl="7" w:tplc="100C0019" w:tentative="1">
      <w:start w:val="1"/>
      <w:numFmt w:val="lowerLetter"/>
      <w:lvlText w:val="%8."/>
      <w:lvlJc w:val="left"/>
      <w:pPr>
        <w:ind w:left="5757" w:hanging="360"/>
      </w:pPr>
    </w:lvl>
    <w:lvl w:ilvl="8" w:tplc="10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40C7F8A"/>
    <w:multiLevelType w:val="hybridMultilevel"/>
    <w:tmpl w:val="6C44C968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3DB03DD4"/>
    <w:multiLevelType w:val="hybridMultilevel"/>
    <w:tmpl w:val="74984BCA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40610FCA"/>
    <w:multiLevelType w:val="hybridMultilevel"/>
    <w:tmpl w:val="BBCC097C"/>
    <w:lvl w:ilvl="0" w:tplc="100C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6" w15:restartNumberingAfterBreak="0">
    <w:nsid w:val="42E0479D"/>
    <w:multiLevelType w:val="multilevel"/>
    <w:tmpl w:val="64A2F5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144841"/>
    <w:multiLevelType w:val="multilevel"/>
    <w:tmpl w:val="F50450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946737"/>
    <w:multiLevelType w:val="hybridMultilevel"/>
    <w:tmpl w:val="E1E6B018"/>
    <w:lvl w:ilvl="0" w:tplc="10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9" w15:restartNumberingAfterBreak="0">
    <w:nsid w:val="63D664E4"/>
    <w:multiLevelType w:val="multilevel"/>
    <w:tmpl w:val="2FC031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321A46"/>
    <w:multiLevelType w:val="hybridMultilevel"/>
    <w:tmpl w:val="4DD448B4"/>
    <w:lvl w:ilvl="0" w:tplc="10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6FE7961"/>
    <w:multiLevelType w:val="hybridMultilevel"/>
    <w:tmpl w:val="83D88E6A"/>
    <w:lvl w:ilvl="0" w:tplc="100C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" w15:restartNumberingAfterBreak="0">
    <w:nsid w:val="69BB6E98"/>
    <w:multiLevelType w:val="multilevel"/>
    <w:tmpl w:val="FB9E9B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1"/>
  </w:num>
  <w:num w:numId="5">
    <w:abstractNumId w:val="2"/>
  </w:num>
  <w:num w:numId="6">
    <w:abstractNumId w:val="14"/>
  </w:num>
  <w:num w:numId="7">
    <w:abstractNumId w:val="12"/>
  </w:num>
  <w:num w:numId="8">
    <w:abstractNumId w:val="20"/>
  </w:num>
  <w:num w:numId="9">
    <w:abstractNumId w:val="5"/>
  </w:num>
  <w:num w:numId="10">
    <w:abstractNumId w:val="19"/>
  </w:num>
  <w:num w:numId="11">
    <w:abstractNumId w:val="15"/>
  </w:num>
  <w:num w:numId="12">
    <w:abstractNumId w:val="11"/>
  </w:num>
  <w:num w:numId="13">
    <w:abstractNumId w:val="9"/>
  </w:num>
  <w:num w:numId="14">
    <w:abstractNumId w:val="7"/>
  </w:num>
  <w:num w:numId="15">
    <w:abstractNumId w:val="3"/>
  </w:num>
  <w:num w:numId="16">
    <w:abstractNumId w:val="13"/>
  </w:num>
  <w:num w:numId="17">
    <w:abstractNumId w:val="21"/>
  </w:num>
  <w:num w:numId="18">
    <w:abstractNumId w:val="10"/>
  </w:num>
  <w:num w:numId="19">
    <w:abstractNumId w:val="18"/>
  </w:num>
  <w:num w:numId="20">
    <w:abstractNumId w:val="0"/>
  </w:num>
  <w:num w:numId="21">
    <w:abstractNumId w:val="6"/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BA"/>
    <w:rsid w:val="0001494C"/>
    <w:rsid w:val="00017A24"/>
    <w:rsid w:val="000248CF"/>
    <w:rsid w:val="00024B48"/>
    <w:rsid w:val="000273A3"/>
    <w:rsid w:val="00030F19"/>
    <w:rsid w:val="00034EDA"/>
    <w:rsid w:val="0003580C"/>
    <w:rsid w:val="00043FE7"/>
    <w:rsid w:val="00082C11"/>
    <w:rsid w:val="000848AA"/>
    <w:rsid w:val="000A21D4"/>
    <w:rsid w:val="000A73C2"/>
    <w:rsid w:val="000D3B2A"/>
    <w:rsid w:val="000D4A94"/>
    <w:rsid w:val="000E3926"/>
    <w:rsid w:val="000F5A52"/>
    <w:rsid w:val="001153BA"/>
    <w:rsid w:val="00125ECD"/>
    <w:rsid w:val="00141050"/>
    <w:rsid w:val="0014129C"/>
    <w:rsid w:val="00156DFE"/>
    <w:rsid w:val="001620CA"/>
    <w:rsid w:val="00165F0C"/>
    <w:rsid w:val="00170FE9"/>
    <w:rsid w:val="00175934"/>
    <w:rsid w:val="0018335C"/>
    <w:rsid w:val="001845EF"/>
    <w:rsid w:val="00190A37"/>
    <w:rsid w:val="00195187"/>
    <w:rsid w:val="00196E57"/>
    <w:rsid w:val="001D01AB"/>
    <w:rsid w:val="001D4537"/>
    <w:rsid w:val="0021496B"/>
    <w:rsid w:val="0021595D"/>
    <w:rsid w:val="00216D19"/>
    <w:rsid w:val="00221873"/>
    <w:rsid w:val="0022574D"/>
    <w:rsid w:val="0022661F"/>
    <w:rsid w:val="00250A01"/>
    <w:rsid w:val="002649B7"/>
    <w:rsid w:val="002732AB"/>
    <w:rsid w:val="00274093"/>
    <w:rsid w:val="002B4F2E"/>
    <w:rsid w:val="002C4D56"/>
    <w:rsid w:val="002C4D5A"/>
    <w:rsid w:val="002C76C4"/>
    <w:rsid w:val="002C7E58"/>
    <w:rsid w:val="002D36D3"/>
    <w:rsid w:val="002E1365"/>
    <w:rsid w:val="0031784E"/>
    <w:rsid w:val="00323203"/>
    <w:rsid w:val="0032528B"/>
    <w:rsid w:val="003344A9"/>
    <w:rsid w:val="00344DBE"/>
    <w:rsid w:val="00360283"/>
    <w:rsid w:val="003703DC"/>
    <w:rsid w:val="00384E90"/>
    <w:rsid w:val="00386036"/>
    <w:rsid w:val="00391F31"/>
    <w:rsid w:val="003B5F17"/>
    <w:rsid w:val="003C00CC"/>
    <w:rsid w:val="003F6E70"/>
    <w:rsid w:val="00402CF5"/>
    <w:rsid w:val="004201E9"/>
    <w:rsid w:val="00464232"/>
    <w:rsid w:val="004805D3"/>
    <w:rsid w:val="004849A1"/>
    <w:rsid w:val="00492176"/>
    <w:rsid w:val="00497C2B"/>
    <w:rsid w:val="004B4D17"/>
    <w:rsid w:val="004B5039"/>
    <w:rsid w:val="004D1A14"/>
    <w:rsid w:val="004D5C49"/>
    <w:rsid w:val="004E477C"/>
    <w:rsid w:val="004F43A6"/>
    <w:rsid w:val="00513391"/>
    <w:rsid w:val="00514E78"/>
    <w:rsid w:val="005263C2"/>
    <w:rsid w:val="00565FA2"/>
    <w:rsid w:val="00574D28"/>
    <w:rsid w:val="0058786F"/>
    <w:rsid w:val="005971C6"/>
    <w:rsid w:val="005A3CB2"/>
    <w:rsid w:val="005B0CC0"/>
    <w:rsid w:val="005E4D31"/>
    <w:rsid w:val="005E75A8"/>
    <w:rsid w:val="005F0276"/>
    <w:rsid w:val="005F6C06"/>
    <w:rsid w:val="006110C1"/>
    <w:rsid w:val="00612B6D"/>
    <w:rsid w:val="0062362C"/>
    <w:rsid w:val="006467BE"/>
    <w:rsid w:val="006470A2"/>
    <w:rsid w:val="00661FF9"/>
    <w:rsid w:val="006626D0"/>
    <w:rsid w:val="00681830"/>
    <w:rsid w:val="00695B48"/>
    <w:rsid w:val="0069675B"/>
    <w:rsid w:val="006B0DB2"/>
    <w:rsid w:val="006C3B67"/>
    <w:rsid w:val="0070094A"/>
    <w:rsid w:val="007158BA"/>
    <w:rsid w:val="007232AC"/>
    <w:rsid w:val="007345A2"/>
    <w:rsid w:val="0076584F"/>
    <w:rsid w:val="00782222"/>
    <w:rsid w:val="007903F5"/>
    <w:rsid w:val="00794064"/>
    <w:rsid w:val="00794B55"/>
    <w:rsid w:val="007C2139"/>
    <w:rsid w:val="007D2977"/>
    <w:rsid w:val="007E3385"/>
    <w:rsid w:val="007E5B5A"/>
    <w:rsid w:val="007F6C81"/>
    <w:rsid w:val="00802295"/>
    <w:rsid w:val="00811C1B"/>
    <w:rsid w:val="00835D05"/>
    <w:rsid w:val="00843BE7"/>
    <w:rsid w:val="00857F09"/>
    <w:rsid w:val="00865AC4"/>
    <w:rsid w:val="00877E85"/>
    <w:rsid w:val="00890868"/>
    <w:rsid w:val="008A5B02"/>
    <w:rsid w:val="008A744D"/>
    <w:rsid w:val="008B3A19"/>
    <w:rsid w:val="008D0058"/>
    <w:rsid w:val="008D5393"/>
    <w:rsid w:val="0090788D"/>
    <w:rsid w:val="00917194"/>
    <w:rsid w:val="009271CC"/>
    <w:rsid w:val="0093219E"/>
    <w:rsid w:val="00945102"/>
    <w:rsid w:val="00945EFB"/>
    <w:rsid w:val="00950A0A"/>
    <w:rsid w:val="0095167A"/>
    <w:rsid w:val="00954BF4"/>
    <w:rsid w:val="009558BC"/>
    <w:rsid w:val="0095766B"/>
    <w:rsid w:val="009864FC"/>
    <w:rsid w:val="009937C5"/>
    <w:rsid w:val="009C1DD6"/>
    <w:rsid w:val="00A004FC"/>
    <w:rsid w:val="00A10A9D"/>
    <w:rsid w:val="00A208CE"/>
    <w:rsid w:val="00A3665D"/>
    <w:rsid w:val="00A53C20"/>
    <w:rsid w:val="00A67299"/>
    <w:rsid w:val="00A75A6B"/>
    <w:rsid w:val="00A91EF8"/>
    <w:rsid w:val="00A94DB9"/>
    <w:rsid w:val="00AA3E2F"/>
    <w:rsid w:val="00AB6920"/>
    <w:rsid w:val="00AC1521"/>
    <w:rsid w:val="00AD7EF3"/>
    <w:rsid w:val="00AE3B82"/>
    <w:rsid w:val="00AE6F65"/>
    <w:rsid w:val="00B11555"/>
    <w:rsid w:val="00B16076"/>
    <w:rsid w:val="00B172D3"/>
    <w:rsid w:val="00B2123B"/>
    <w:rsid w:val="00B36130"/>
    <w:rsid w:val="00B535D7"/>
    <w:rsid w:val="00B63ADC"/>
    <w:rsid w:val="00B65E3B"/>
    <w:rsid w:val="00B70D8A"/>
    <w:rsid w:val="00B82A76"/>
    <w:rsid w:val="00BA1F15"/>
    <w:rsid w:val="00BC7B74"/>
    <w:rsid w:val="00BE33BD"/>
    <w:rsid w:val="00BE54C2"/>
    <w:rsid w:val="00C0762F"/>
    <w:rsid w:val="00C137AA"/>
    <w:rsid w:val="00C21CD3"/>
    <w:rsid w:val="00C274AD"/>
    <w:rsid w:val="00C40AE7"/>
    <w:rsid w:val="00C40AEA"/>
    <w:rsid w:val="00C71410"/>
    <w:rsid w:val="00C82F70"/>
    <w:rsid w:val="00C87088"/>
    <w:rsid w:val="00CC08CD"/>
    <w:rsid w:val="00CC205D"/>
    <w:rsid w:val="00CC7A60"/>
    <w:rsid w:val="00CD008C"/>
    <w:rsid w:val="00CD4476"/>
    <w:rsid w:val="00CD4A2D"/>
    <w:rsid w:val="00CE4728"/>
    <w:rsid w:val="00D210C2"/>
    <w:rsid w:val="00D23B0D"/>
    <w:rsid w:val="00D408F6"/>
    <w:rsid w:val="00D450F3"/>
    <w:rsid w:val="00D4662D"/>
    <w:rsid w:val="00D477AD"/>
    <w:rsid w:val="00D532B8"/>
    <w:rsid w:val="00D57AE6"/>
    <w:rsid w:val="00D97C6B"/>
    <w:rsid w:val="00DB284C"/>
    <w:rsid w:val="00DB5EC3"/>
    <w:rsid w:val="00DC7232"/>
    <w:rsid w:val="00DE3F91"/>
    <w:rsid w:val="00DF0177"/>
    <w:rsid w:val="00E02979"/>
    <w:rsid w:val="00E0427D"/>
    <w:rsid w:val="00E175D0"/>
    <w:rsid w:val="00E223DC"/>
    <w:rsid w:val="00E253E1"/>
    <w:rsid w:val="00E32939"/>
    <w:rsid w:val="00E40C6A"/>
    <w:rsid w:val="00E460FA"/>
    <w:rsid w:val="00E53C6C"/>
    <w:rsid w:val="00E929C8"/>
    <w:rsid w:val="00EA3A9A"/>
    <w:rsid w:val="00F06DAD"/>
    <w:rsid w:val="00F26992"/>
    <w:rsid w:val="00F310CF"/>
    <w:rsid w:val="00F31DBA"/>
    <w:rsid w:val="00F624ED"/>
    <w:rsid w:val="00F6311A"/>
    <w:rsid w:val="00F752F8"/>
    <w:rsid w:val="00FA16A9"/>
    <w:rsid w:val="00FA33FE"/>
    <w:rsid w:val="00FB74B5"/>
    <w:rsid w:val="00FC1E9C"/>
    <w:rsid w:val="00FD10A0"/>
    <w:rsid w:val="00FD7344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CAC8C86-9A71-47AC-AA02-ED5637B4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3E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sid w:val="00857F09"/>
    <w:rPr>
      <w:b/>
      <w:bCs/>
      <w:i/>
      <w:iCs/>
      <w:spacing w:val="5"/>
    </w:rPr>
  </w:style>
  <w:style w:type="character" w:customStyle="1" w:styleId="Textedelespacerserv">
    <w:name w:val="Texte de l’espace réservé"/>
    <w:basedOn w:val="Policepardfaut"/>
    <w:uiPriority w:val="99"/>
    <w:semiHidden/>
    <w:rsid w:val="00BA1F15"/>
    <w:rPr>
      <w:color w:val="808080"/>
    </w:rPr>
  </w:style>
  <w:style w:type="paragraph" w:styleId="Paragraphedeliste">
    <w:name w:val="List Paragraph"/>
    <w:basedOn w:val="Normal"/>
    <w:uiPriority w:val="34"/>
    <w:qFormat/>
    <w:rsid w:val="00DE3F9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AA3E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0A7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73C2"/>
  </w:style>
  <w:style w:type="paragraph" w:styleId="Pieddepage">
    <w:name w:val="footer"/>
    <w:basedOn w:val="Normal"/>
    <w:link w:val="PieddepageCar"/>
    <w:uiPriority w:val="99"/>
    <w:unhideWhenUsed/>
    <w:rsid w:val="000A7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73C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A73C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A73C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A73C2"/>
    <w:rPr>
      <w:vertAlign w:val="superscript"/>
    </w:rPr>
  </w:style>
  <w:style w:type="table" w:styleId="Grilledutableau">
    <w:name w:val="Table Grid"/>
    <w:basedOn w:val="TableauNormal"/>
    <w:rsid w:val="00BE3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2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0E074-3080-4209-BEA7-F1ADE6CB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983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</dc:creator>
  <cp:lastModifiedBy>Cuccodoro Silvio (DT)</cp:lastModifiedBy>
  <cp:revision>3</cp:revision>
  <cp:lastPrinted>2017-09-27T13:39:00Z</cp:lastPrinted>
  <dcterms:created xsi:type="dcterms:W3CDTF">2020-11-11T13:57:00Z</dcterms:created>
  <dcterms:modified xsi:type="dcterms:W3CDTF">2020-11-17T16:17:00Z</dcterms:modified>
</cp:coreProperties>
</file>