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65720" w14:textId="77777777" w:rsidR="00002380" w:rsidRDefault="00002380" w:rsidP="000A15EA">
      <w:pPr>
        <w:tabs>
          <w:tab w:val="right" w:leader="dot" w:pos="4395"/>
          <w:tab w:val="left" w:pos="4536"/>
          <w:tab w:val="right" w:leader="dot" w:pos="8931"/>
        </w:tabs>
        <w:rPr>
          <w:b/>
          <w:bCs/>
        </w:rPr>
      </w:pPr>
    </w:p>
    <w:p w14:paraId="7E109CC6" w14:textId="67676764" w:rsidR="0007743B" w:rsidRDefault="0007743B" w:rsidP="000A15EA">
      <w:pPr>
        <w:tabs>
          <w:tab w:val="right" w:leader="dot" w:pos="4395"/>
          <w:tab w:val="left" w:pos="4536"/>
          <w:tab w:val="right" w:leader="dot" w:pos="8931"/>
        </w:tabs>
        <w:rPr>
          <w:b/>
          <w:bCs/>
        </w:rPr>
      </w:pPr>
      <w:r>
        <w:rPr>
          <w:b/>
          <w:bCs/>
        </w:rPr>
        <w:t xml:space="preserve">Nom : </w:t>
      </w:r>
      <w:r w:rsidR="000A15EA" w:rsidRPr="000A15EA">
        <w:rPr>
          <w:bCs/>
        </w:rPr>
        <w:tab/>
      </w:r>
      <w:r w:rsidR="000A15EA">
        <w:rPr>
          <w:b/>
          <w:bCs/>
        </w:rPr>
        <w:tab/>
      </w:r>
      <w:r>
        <w:rPr>
          <w:b/>
          <w:bCs/>
        </w:rPr>
        <w:t>Prénom :</w:t>
      </w:r>
      <w:r w:rsidR="000A15EA" w:rsidRPr="000A15EA">
        <w:rPr>
          <w:bCs/>
        </w:rPr>
        <w:tab/>
      </w:r>
    </w:p>
    <w:p w14:paraId="6F489994" w14:textId="77777777" w:rsidR="0007743B" w:rsidRDefault="0007743B">
      <w:pPr>
        <w:rPr>
          <w:b/>
          <w:bCs/>
        </w:rPr>
      </w:pPr>
    </w:p>
    <w:p w14:paraId="2AF6877B" w14:textId="1F5AE009" w:rsidR="00F22A86" w:rsidRDefault="00F22A86" w:rsidP="006A0087">
      <w:pPr>
        <w:tabs>
          <w:tab w:val="left" w:pos="709"/>
          <w:tab w:val="right" w:leader="dot" w:pos="1134"/>
        </w:tabs>
      </w:pPr>
      <w:r w:rsidRPr="00F22A86">
        <w:rPr>
          <w:b/>
          <w:bCs/>
        </w:rPr>
        <w:t>Cas :</w:t>
      </w:r>
      <w:r>
        <w:t xml:space="preserve"> </w:t>
      </w:r>
      <w:r w:rsidR="000A15EA">
        <w:tab/>
      </w:r>
      <w:r w:rsidR="006A0087">
        <w:tab/>
      </w:r>
      <w:r w:rsidR="006A0087">
        <w:tab/>
      </w:r>
      <w:r w:rsidR="006A0087" w:rsidRPr="006A0087">
        <w:rPr>
          <w:i/>
        </w:rPr>
        <w:t xml:space="preserve">(À numéroter, </w:t>
      </w:r>
      <w:r w:rsidRPr="006A0087">
        <w:rPr>
          <w:i/>
        </w:rPr>
        <w:t>pas d'indication de noms)</w:t>
      </w:r>
    </w:p>
    <w:p w14:paraId="4A32E778" w14:textId="77777777" w:rsidR="00E56DA3" w:rsidRDefault="00E56DA3"/>
    <w:p w14:paraId="5A8F22C8" w14:textId="0F3CD47F" w:rsidR="006B10EB" w:rsidRPr="000A15EA" w:rsidRDefault="006B10EB" w:rsidP="00C97FE4">
      <w:pPr>
        <w:tabs>
          <w:tab w:val="left" w:pos="2127"/>
          <w:tab w:val="left" w:pos="2552"/>
        </w:tabs>
        <w:rPr>
          <w:i/>
        </w:rPr>
      </w:pPr>
      <w:r>
        <w:rPr>
          <w:b/>
          <w:bCs/>
        </w:rPr>
        <w:t>Domaine :</w:t>
      </w:r>
      <w:r w:rsidR="002E6E4A">
        <w:rPr>
          <w:b/>
          <w:bCs/>
        </w:rPr>
        <w:tab/>
      </w:r>
    </w:p>
    <w:p w14:paraId="0BCDDF04" w14:textId="59B46FAA" w:rsidR="006B10EB" w:rsidRPr="000A15EA" w:rsidRDefault="00C97FE4" w:rsidP="00C97FE4">
      <w:pPr>
        <w:tabs>
          <w:tab w:val="left" w:pos="2127"/>
          <w:tab w:val="left" w:pos="2552"/>
        </w:tabs>
        <w:rPr>
          <w:i/>
        </w:rPr>
      </w:pPr>
      <w:r w:rsidRPr="00C97FE4">
        <w:rPr>
          <w:i/>
          <w:sz w:val="20"/>
        </w:rPr>
        <w:t>(</w:t>
      </w:r>
      <w:proofErr w:type="gramStart"/>
      <w:r w:rsidRPr="00C97FE4">
        <w:rPr>
          <w:i/>
          <w:sz w:val="20"/>
        </w:rPr>
        <w:t>cocher</w:t>
      </w:r>
      <w:proofErr w:type="gramEnd"/>
      <w:r w:rsidRPr="00C97FE4">
        <w:rPr>
          <w:i/>
          <w:sz w:val="20"/>
        </w:rPr>
        <w:t xml:space="preserve"> ce qui convient)</w:t>
      </w:r>
      <w:r w:rsidR="006B10EB">
        <w:tab/>
      </w:r>
    </w:p>
    <w:p w14:paraId="1CE4D1C4" w14:textId="61F14B6E" w:rsidR="006B10EB" w:rsidRPr="000A15EA" w:rsidRDefault="00BE1710" w:rsidP="001F327D">
      <w:pPr>
        <w:tabs>
          <w:tab w:val="left" w:pos="426"/>
        </w:tabs>
        <w:rPr>
          <w:i/>
        </w:rPr>
      </w:pPr>
      <w:sdt>
        <w:sdtPr>
          <w:id w:val="122264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5EA">
            <w:rPr>
              <w:rFonts w:ascii="MS Gothic" w:eastAsia="MS Gothic" w:hAnsi="MS Gothic" w:hint="eastAsia"/>
            </w:rPr>
            <w:t>☐</w:t>
          </w:r>
        </w:sdtContent>
      </w:sdt>
      <w:r w:rsidR="000A15EA">
        <w:tab/>
      </w:r>
      <w:r w:rsidR="006B10EB" w:rsidRPr="00D67455">
        <w:t xml:space="preserve">Baux &amp; Loyers </w:t>
      </w:r>
      <w:r w:rsidR="006B10EB" w:rsidRPr="000A15EA">
        <w:rPr>
          <w:i/>
        </w:rPr>
        <w:t>(conflit</w:t>
      </w:r>
      <w:r w:rsidR="000A15EA" w:rsidRPr="000A15EA">
        <w:rPr>
          <w:i/>
        </w:rPr>
        <w:t>s</w:t>
      </w:r>
      <w:r w:rsidR="006B10EB" w:rsidRPr="000A15EA">
        <w:rPr>
          <w:i/>
        </w:rPr>
        <w:t xml:space="preserve"> entre bailleur et locataire ou entre bailleur et fermier)</w:t>
      </w:r>
    </w:p>
    <w:p w14:paraId="01C6FCDC" w14:textId="720597E3" w:rsidR="003A6CB4" w:rsidRPr="000A15EA" w:rsidRDefault="00BE1710" w:rsidP="001F327D">
      <w:pPr>
        <w:tabs>
          <w:tab w:val="left" w:pos="426"/>
        </w:tabs>
        <w:rPr>
          <w:i/>
        </w:rPr>
      </w:pPr>
      <w:sdt>
        <w:sdtPr>
          <w:id w:val="-20085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CB4">
            <w:rPr>
              <w:rFonts w:ascii="MS Gothic" w:eastAsia="MS Gothic" w:hAnsi="MS Gothic" w:hint="eastAsia"/>
            </w:rPr>
            <w:t>☐</w:t>
          </w:r>
        </w:sdtContent>
      </w:sdt>
      <w:r w:rsidR="003A6CB4">
        <w:tab/>
      </w:r>
      <w:r w:rsidR="003A6CB4" w:rsidRPr="00D67455">
        <w:t xml:space="preserve">Commercial </w:t>
      </w:r>
      <w:r w:rsidR="003A6CB4" w:rsidRPr="000A15EA">
        <w:rPr>
          <w:i/>
        </w:rPr>
        <w:t>(conflit</w:t>
      </w:r>
      <w:r w:rsidR="003A6CB4">
        <w:rPr>
          <w:i/>
        </w:rPr>
        <w:t>s</w:t>
      </w:r>
      <w:r w:rsidR="003A6CB4" w:rsidRPr="000A15EA">
        <w:rPr>
          <w:i/>
        </w:rPr>
        <w:t xml:space="preserve"> entre sociétés, associations, entreprises, leurs actionnaires, leurs administratrices et administrateurs ou leurs </w:t>
      </w:r>
      <w:r w:rsidR="001F327D">
        <w:rPr>
          <w:i/>
        </w:rPr>
        <w:tab/>
      </w:r>
      <w:r w:rsidR="003A6CB4" w:rsidRPr="000A15EA">
        <w:rPr>
          <w:i/>
        </w:rPr>
        <w:t>associées et associés)</w:t>
      </w:r>
    </w:p>
    <w:p w14:paraId="330D1D28" w14:textId="6EBFB007" w:rsidR="00D67455" w:rsidRDefault="00BE1710" w:rsidP="001F327D">
      <w:pPr>
        <w:tabs>
          <w:tab w:val="left" w:pos="426"/>
        </w:tabs>
        <w:rPr>
          <w:i/>
        </w:rPr>
      </w:pPr>
      <w:sdt>
        <w:sdtPr>
          <w:id w:val="128723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5EA">
            <w:rPr>
              <w:rFonts w:ascii="MS Gothic" w:eastAsia="MS Gothic" w:hAnsi="MS Gothic" w:hint="eastAsia"/>
            </w:rPr>
            <w:t>☐</w:t>
          </w:r>
        </w:sdtContent>
      </w:sdt>
      <w:r w:rsidR="000A15EA">
        <w:tab/>
      </w:r>
      <w:r w:rsidR="00D67455" w:rsidRPr="00D67455">
        <w:t xml:space="preserve">Consommation </w:t>
      </w:r>
      <w:r w:rsidR="00D67455" w:rsidRPr="000A15EA">
        <w:rPr>
          <w:i/>
        </w:rPr>
        <w:t xml:space="preserve">(conflits entre une consommatrice </w:t>
      </w:r>
      <w:bookmarkStart w:id="0" w:name="_GoBack"/>
      <w:bookmarkEnd w:id="0"/>
      <w:r w:rsidR="00D67455" w:rsidRPr="000A15EA">
        <w:rPr>
          <w:i/>
        </w:rPr>
        <w:t>ou un consommateur et une professionnelle ou un professionnel)</w:t>
      </w:r>
    </w:p>
    <w:p w14:paraId="20FE7751" w14:textId="44ED763A" w:rsidR="002B1648" w:rsidRDefault="00BE1710" w:rsidP="002B1648">
      <w:pPr>
        <w:tabs>
          <w:tab w:val="left" w:pos="426"/>
        </w:tabs>
        <w:rPr>
          <w:i/>
        </w:rPr>
      </w:pPr>
      <w:sdt>
        <w:sdtPr>
          <w:id w:val="-121265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8">
            <w:rPr>
              <w:rFonts w:ascii="MS Gothic" w:eastAsia="MS Gothic" w:hAnsi="MS Gothic" w:hint="eastAsia"/>
            </w:rPr>
            <w:t>☐</w:t>
          </w:r>
        </w:sdtContent>
      </w:sdt>
      <w:r w:rsidR="002B1648">
        <w:tab/>
        <w:t>Famille</w:t>
      </w:r>
      <w:r w:rsidR="002B1648" w:rsidRPr="00D67455">
        <w:t xml:space="preserve"> </w:t>
      </w:r>
      <w:r w:rsidR="002B1648" w:rsidRPr="000A15EA">
        <w:rPr>
          <w:i/>
        </w:rPr>
        <w:t xml:space="preserve">(conflits </w:t>
      </w:r>
      <w:r w:rsidR="002B1648">
        <w:rPr>
          <w:i/>
        </w:rPr>
        <w:t>de couple et de famille susceptibles d'aboutir à des conventions soumises à la ratification de l'autorité judiciaire</w:t>
      </w:r>
      <w:r w:rsidR="002B1648" w:rsidRPr="000A15EA">
        <w:rPr>
          <w:i/>
        </w:rPr>
        <w:t>)</w:t>
      </w:r>
    </w:p>
    <w:p w14:paraId="104C4205" w14:textId="36BDE77F" w:rsidR="003A6CB4" w:rsidRDefault="00BE1710" w:rsidP="001F327D">
      <w:pPr>
        <w:tabs>
          <w:tab w:val="left" w:pos="426"/>
        </w:tabs>
        <w:rPr>
          <w:i/>
        </w:rPr>
      </w:pPr>
      <w:sdt>
        <w:sdtPr>
          <w:id w:val="-64627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CB4">
            <w:rPr>
              <w:rFonts w:ascii="MS Gothic" w:eastAsia="MS Gothic" w:hAnsi="MS Gothic" w:hint="eastAsia"/>
            </w:rPr>
            <w:t>☐</w:t>
          </w:r>
        </w:sdtContent>
      </w:sdt>
      <w:r w:rsidR="003A6CB4">
        <w:tab/>
        <w:t xml:space="preserve">Succession </w:t>
      </w:r>
      <w:r w:rsidR="003A6CB4" w:rsidRPr="000A15EA">
        <w:rPr>
          <w:i/>
        </w:rPr>
        <w:t>(conflit</w:t>
      </w:r>
      <w:r w:rsidR="003A6CB4">
        <w:rPr>
          <w:i/>
        </w:rPr>
        <w:t>s</w:t>
      </w:r>
      <w:r w:rsidR="003A6CB4" w:rsidRPr="000A15EA">
        <w:rPr>
          <w:i/>
        </w:rPr>
        <w:t xml:space="preserve"> lié</w:t>
      </w:r>
      <w:r w:rsidR="003A6CB4">
        <w:rPr>
          <w:i/>
        </w:rPr>
        <w:t>s</w:t>
      </w:r>
      <w:r w:rsidR="003A6CB4" w:rsidRPr="000A15EA">
        <w:rPr>
          <w:i/>
        </w:rPr>
        <w:t xml:space="preserve"> au règlement d'une succession)</w:t>
      </w:r>
    </w:p>
    <w:p w14:paraId="43A6FAA5" w14:textId="0A793715" w:rsidR="003A6CB4" w:rsidRDefault="00BE1710" w:rsidP="001F327D">
      <w:pPr>
        <w:tabs>
          <w:tab w:val="left" w:pos="426"/>
        </w:tabs>
      </w:pPr>
      <w:sdt>
        <w:sdtPr>
          <w:rPr>
            <w:bCs/>
          </w:rPr>
          <w:id w:val="130173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CB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A6CB4">
        <w:rPr>
          <w:b/>
          <w:bCs/>
        </w:rPr>
        <w:tab/>
      </w:r>
      <w:r w:rsidR="003A6CB4" w:rsidRPr="00991BE0">
        <w:rPr>
          <w:bCs/>
        </w:rPr>
        <w:t>Travail</w:t>
      </w:r>
      <w:r w:rsidR="003A6CB4">
        <w:rPr>
          <w:bCs/>
        </w:rPr>
        <w:t xml:space="preserve"> </w:t>
      </w:r>
      <w:r w:rsidR="003A6CB4" w:rsidRPr="000A15EA">
        <w:rPr>
          <w:bCs/>
          <w:i/>
        </w:rPr>
        <w:t>(conflits entre employés et employeurs liés par un contrat de droit privé)</w:t>
      </w:r>
    </w:p>
    <w:p w14:paraId="67B89832" w14:textId="77777777" w:rsidR="006B10EB" w:rsidRDefault="006B10EB" w:rsidP="006B10EB">
      <w:pPr>
        <w:tabs>
          <w:tab w:val="left" w:pos="2835"/>
          <w:tab w:val="left" w:pos="3119"/>
        </w:tabs>
      </w:pPr>
    </w:p>
    <w:p w14:paraId="1BC2DD83" w14:textId="1D1CA27F" w:rsidR="008054C7" w:rsidRDefault="003A6CB4">
      <w:r>
        <w:rPr>
          <w:b/>
          <w:bCs/>
        </w:rPr>
        <w:t>Date du d</w:t>
      </w:r>
      <w:r w:rsidR="00E56DA3" w:rsidRPr="008054C7">
        <w:rPr>
          <w:b/>
          <w:bCs/>
        </w:rPr>
        <w:t>ébut </w:t>
      </w:r>
      <w:r w:rsidR="00E56DA3">
        <w:t xml:space="preserve">: </w:t>
      </w:r>
    </w:p>
    <w:p w14:paraId="5271975C" w14:textId="32499730" w:rsidR="008054C7" w:rsidRDefault="003A6CB4">
      <w:r>
        <w:rPr>
          <w:b/>
          <w:bCs/>
        </w:rPr>
        <w:t>Date de f</w:t>
      </w:r>
      <w:r w:rsidR="008054C7" w:rsidRPr="008054C7">
        <w:rPr>
          <w:b/>
          <w:bCs/>
        </w:rPr>
        <w:t>in :</w:t>
      </w:r>
      <w:r w:rsidR="008054C7">
        <w:t xml:space="preserve"> </w:t>
      </w:r>
    </w:p>
    <w:p w14:paraId="2AEDF444" w14:textId="77777777" w:rsidR="00B94F4E" w:rsidRDefault="00B94F4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5"/>
        <w:gridCol w:w="4665"/>
        <w:gridCol w:w="4666"/>
      </w:tblGrid>
      <w:tr w:rsidR="006B10EB" w14:paraId="7DFB3443" w14:textId="77777777" w:rsidTr="006B10EB">
        <w:tc>
          <w:tcPr>
            <w:tcW w:w="4665" w:type="dxa"/>
          </w:tcPr>
          <w:p w14:paraId="02EF49F0" w14:textId="6FDDBB2C" w:rsidR="006B10EB" w:rsidRPr="008A5466" w:rsidRDefault="006B10EB" w:rsidP="00F70A60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</w:p>
        </w:tc>
        <w:tc>
          <w:tcPr>
            <w:tcW w:w="4665" w:type="dxa"/>
          </w:tcPr>
          <w:p w14:paraId="30F433F0" w14:textId="2B149BA3" w:rsidR="006B10EB" w:rsidRDefault="000A15EA" w:rsidP="008975B8">
            <w:pPr>
              <w:tabs>
                <w:tab w:val="left" w:pos="2835"/>
                <w:tab w:val="left" w:pos="31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Réponses</w:t>
            </w:r>
          </w:p>
        </w:tc>
        <w:tc>
          <w:tcPr>
            <w:tcW w:w="4666" w:type="dxa"/>
          </w:tcPr>
          <w:p w14:paraId="2379428F" w14:textId="781C5195" w:rsidR="006B10EB" w:rsidRDefault="00AE0BCC" w:rsidP="008975B8">
            <w:pPr>
              <w:tabs>
                <w:tab w:val="left" w:pos="2835"/>
                <w:tab w:val="left" w:pos="31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du litige</w:t>
            </w:r>
          </w:p>
        </w:tc>
      </w:tr>
      <w:tr w:rsidR="006B10EB" w14:paraId="5CAFA775" w14:textId="77777777" w:rsidTr="008975B8">
        <w:tc>
          <w:tcPr>
            <w:tcW w:w="4665" w:type="dxa"/>
          </w:tcPr>
          <w:p w14:paraId="05F2AE4A" w14:textId="4DA9B238" w:rsidR="006B10EB" w:rsidRPr="001F327D" w:rsidRDefault="006B10EB" w:rsidP="00F92BD6">
            <w:pPr>
              <w:tabs>
                <w:tab w:val="left" w:pos="2835"/>
                <w:tab w:val="left" w:pos="3119"/>
              </w:tabs>
              <w:rPr>
                <w:b/>
                <w:bCs/>
                <w:szCs w:val="28"/>
              </w:rPr>
            </w:pPr>
            <w:r w:rsidRPr="001F327D">
              <w:rPr>
                <w:b/>
                <w:bCs/>
                <w:szCs w:val="28"/>
              </w:rPr>
              <w:t>Nombre de séances</w:t>
            </w:r>
            <w:r w:rsidRPr="001F327D">
              <w:rPr>
                <w:szCs w:val="28"/>
              </w:rPr>
              <w:t> 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4A150F32" w14:textId="054E1BBA" w:rsidR="006B10EB" w:rsidRPr="002E6E4A" w:rsidRDefault="006B10EB" w:rsidP="008975B8">
            <w:pPr>
              <w:tabs>
                <w:tab w:val="left" w:pos="2835"/>
                <w:tab w:val="left" w:pos="3119"/>
              </w:tabs>
              <w:rPr>
                <w:bCs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24F4C17D" w14:textId="2B30AC48" w:rsidR="006B10EB" w:rsidRPr="002E6E4A" w:rsidRDefault="006B10EB" w:rsidP="008975B8">
            <w:pPr>
              <w:tabs>
                <w:tab w:val="left" w:pos="2835"/>
                <w:tab w:val="left" w:pos="3119"/>
              </w:tabs>
              <w:rPr>
                <w:bCs/>
              </w:rPr>
            </w:pPr>
          </w:p>
        </w:tc>
      </w:tr>
      <w:tr w:rsidR="00F92BD6" w14:paraId="29B76420" w14:textId="77777777" w:rsidTr="008975B8">
        <w:tc>
          <w:tcPr>
            <w:tcW w:w="4665" w:type="dxa"/>
          </w:tcPr>
          <w:p w14:paraId="133FEC1F" w14:textId="4CA44034" w:rsidR="00F92BD6" w:rsidRPr="001F327D" w:rsidRDefault="00F92BD6" w:rsidP="00F92BD6">
            <w:pPr>
              <w:tabs>
                <w:tab w:val="left" w:pos="2835"/>
                <w:tab w:val="left" w:pos="3119"/>
              </w:tabs>
              <w:rPr>
                <w:b/>
                <w:bCs/>
                <w:szCs w:val="28"/>
              </w:rPr>
            </w:pPr>
            <w:r w:rsidRPr="001F327D">
              <w:rPr>
                <w:b/>
                <w:bCs/>
                <w:szCs w:val="28"/>
              </w:rPr>
              <w:t>Nombre d'heures</w:t>
            </w:r>
            <w:r w:rsidR="00BE1710">
              <w:rPr>
                <w:b/>
                <w:bCs/>
                <w:szCs w:val="28"/>
              </w:rPr>
              <w:t xml:space="preserve"> effectives de médiation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165209E0" w14:textId="10E23807" w:rsidR="00F92BD6" w:rsidRPr="002E6E4A" w:rsidRDefault="00F92BD6" w:rsidP="00892BFA">
            <w:pPr>
              <w:tabs>
                <w:tab w:val="left" w:pos="2835"/>
                <w:tab w:val="left" w:pos="3119"/>
              </w:tabs>
              <w:rPr>
                <w:bCs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64519B15" w14:textId="77777777" w:rsidR="00F92BD6" w:rsidRDefault="00F92BD6" w:rsidP="008975B8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</w:p>
        </w:tc>
      </w:tr>
      <w:tr w:rsidR="006B10EB" w14:paraId="5B513982" w14:textId="77777777" w:rsidTr="008975B8">
        <w:tc>
          <w:tcPr>
            <w:tcW w:w="4665" w:type="dxa"/>
          </w:tcPr>
          <w:p w14:paraId="357C30D6" w14:textId="43440AAD" w:rsidR="006B10EB" w:rsidRDefault="00BE1710" w:rsidP="00F70A60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  <w:r>
              <w:rPr>
                <w:b/>
                <w:bCs/>
              </w:rPr>
              <w:t>Posture</w:t>
            </w:r>
          </w:p>
        </w:tc>
        <w:tc>
          <w:tcPr>
            <w:tcW w:w="4665" w:type="dxa"/>
            <w:vAlign w:val="center"/>
          </w:tcPr>
          <w:p w14:paraId="6538A91C" w14:textId="475745AA" w:rsidR="006B10EB" w:rsidRPr="008975B8" w:rsidRDefault="00BE1710" w:rsidP="008975B8">
            <w:pPr>
              <w:tabs>
                <w:tab w:val="left" w:pos="262"/>
                <w:tab w:val="left" w:pos="464"/>
              </w:tabs>
              <w:rPr>
                <w:bCs/>
              </w:rPr>
            </w:pPr>
            <w:sdt>
              <w:sdtPr>
                <w:rPr>
                  <w:bCs/>
                </w:rPr>
                <w:id w:val="15012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F3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975B8">
              <w:rPr>
                <w:bCs/>
              </w:rPr>
              <w:tab/>
              <w:t>M</w:t>
            </w:r>
            <w:r w:rsidR="002E6E4A" w:rsidRPr="008975B8">
              <w:rPr>
                <w:bCs/>
              </w:rPr>
              <w:t>édiateur unique</w:t>
            </w:r>
          </w:p>
          <w:p w14:paraId="5D079BF7" w14:textId="6384EBAF" w:rsidR="002E6E4A" w:rsidRPr="008975B8" w:rsidRDefault="00BE1710" w:rsidP="008975B8">
            <w:pPr>
              <w:tabs>
                <w:tab w:val="left" w:pos="262"/>
              </w:tabs>
              <w:rPr>
                <w:bCs/>
              </w:rPr>
            </w:pPr>
            <w:sdt>
              <w:sdtPr>
                <w:rPr>
                  <w:bCs/>
                </w:rPr>
                <w:id w:val="-3697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975B8">
              <w:rPr>
                <w:bCs/>
              </w:rPr>
              <w:tab/>
            </w:r>
            <w:r w:rsidR="002E6E4A" w:rsidRPr="008975B8">
              <w:rPr>
                <w:bCs/>
              </w:rPr>
              <w:t>Co-médiation</w:t>
            </w:r>
          </w:p>
          <w:p w14:paraId="786A592E" w14:textId="37CBB798" w:rsidR="002E6E4A" w:rsidRDefault="00BE1710" w:rsidP="008975B8">
            <w:pPr>
              <w:tabs>
                <w:tab w:val="left" w:pos="262"/>
              </w:tabs>
              <w:rPr>
                <w:b/>
                <w:bCs/>
              </w:rPr>
            </w:pPr>
            <w:sdt>
              <w:sdtPr>
                <w:rPr>
                  <w:bCs/>
                </w:rPr>
                <w:id w:val="-7457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975B8">
              <w:rPr>
                <w:bCs/>
              </w:rPr>
              <w:tab/>
            </w:r>
            <w:r w:rsidR="002E6E4A" w:rsidRPr="008975B8">
              <w:rPr>
                <w:bCs/>
              </w:rPr>
              <w:t>Stagiaire/observateur</w:t>
            </w:r>
            <w:r w:rsidR="00FB3F38">
              <w:rPr>
                <w:bCs/>
              </w:rPr>
              <w:t xml:space="preserve"> </w:t>
            </w:r>
            <w:r w:rsidR="00FB3F38" w:rsidRPr="00FB3F38">
              <w:rPr>
                <w:bCs/>
                <w:i/>
              </w:rPr>
              <w:t>(suite à l'obtention</w:t>
            </w:r>
            <w:r w:rsidR="00FB3F38">
              <w:rPr>
                <w:bCs/>
                <w:i/>
              </w:rPr>
              <w:t xml:space="preserve"> du diplôme de formation en médiation)</w:t>
            </w:r>
          </w:p>
        </w:tc>
        <w:tc>
          <w:tcPr>
            <w:tcW w:w="4666" w:type="dxa"/>
            <w:vAlign w:val="center"/>
          </w:tcPr>
          <w:p w14:paraId="22EC38F1" w14:textId="77777777" w:rsidR="006B10EB" w:rsidRDefault="006B10EB" w:rsidP="008975B8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</w:p>
        </w:tc>
      </w:tr>
      <w:tr w:rsidR="006B10EB" w14:paraId="53B1B397" w14:textId="77777777" w:rsidTr="008975B8">
        <w:tc>
          <w:tcPr>
            <w:tcW w:w="4665" w:type="dxa"/>
          </w:tcPr>
          <w:p w14:paraId="561826C3" w14:textId="5AE0B300" w:rsidR="006B10EB" w:rsidRDefault="00F92BD6" w:rsidP="00F70A60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  <w:r>
              <w:rPr>
                <w:b/>
                <w:bCs/>
              </w:rPr>
              <w:t>Nombre de parties</w:t>
            </w:r>
          </w:p>
        </w:tc>
        <w:tc>
          <w:tcPr>
            <w:tcW w:w="4665" w:type="dxa"/>
            <w:vAlign w:val="center"/>
          </w:tcPr>
          <w:p w14:paraId="7793EE50" w14:textId="1F891C5A" w:rsidR="006B10EB" w:rsidRDefault="006B10EB" w:rsidP="008975B8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</w:p>
        </w:tc>
        <w:tc>
          <w:tcPr>
            <w:tcW w:w="4666" w:type="dxa"/>
            <w:vAlign w:val="center"/>
          </w:tcPr>
          <w:p w14:paraId="012A6D5A" w14:textId="77777777" w:rsidR="006B10EB" w:rsidRDefault="006B10EB" w:rsidP="008975B8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</w:p>
        </w:tc>
      </w:tr>
      <w:tr w:rsidR="00F92BD6" w14:paraId="5D1D4EE9" w14:textId="77777777" w:rsidTr="008975B8">
        <w:tc>
          <w:tcPr>
            <w:tcW w:w="4665" w:type="dxa"/>
          </w:tcPr>
          <w:p w14:paraId="5045E400" w14:textId="4CD24055" w:rsidR="00F92BD6" w:rsidRDefault="00F92BD6" w:rsidP="00F70A60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Nombre de participants </w:t>
            </w:r>
            <w:r w:rsidR="00C123D7">
              <w:rPr>
                <w:b/>
                <w:bCs/>
              </w:rPr>
              <w:t xml:space="preserve">en moyenne par séance </w:t>
            </w:r>
            <w:r>
              <w:rPr>
                <w:b/>
                <w:bCs/>
              </w:rPr>
              <w:t>(intervenants, avocats, représentants</w:t>
            </w:r>
            <w:r w:rsidR="00C123D7">
              <w:rPr>
                <w:b/>
                <w:bCs/>
              </w:rPr>
              <w:t>, etc.</w:t>
            </w:r>
            <w:r w:rsidR="000A15EA">
              <w:rPr>
                <w:b/>
                <w:bCs/>
              </w:rPr>
              <w:t>)</w:t>
            </w:r>
          </w:p>
        </w:tc>
        <w:tc>
          <w:tcPr>
            <w:tcW w:w="4665" w:type="dxa"/>
            <w:vAlign w:val="center"/>
          </w:tcPr>
          <w:p w14:paraId="2448C5AB" w14:textId="36FE562D" w:rsidR="00F92BD6" w:rsidRDefault="00F92BD6" w:rsidP="008975B8">
            <w:pPr>
              <w:tabs>
                <w:tab w:val="left" w:pos="2835"/>
                <w:tab w:val="left" w:pos="3119"/>
              </w:tabs>
              <w:rPr>
                <w:b/>
                <w:bCs/>
              </w:rPr>
            </w:pPr>
          </w:p>
        </w:tc>
        <w:tc>
          <w:tcPr>
            <w:tcW w:w="4666" w:type="dxa"/>
            <w:vAlign w:val="center"/>
          </w:tcPr>
          <w:p w14:paraId="16D3F9A8" w14:textId="6A115BDE" w:rsidR="00F92BD6" w:rsidRPr="008975B8" w:rsidRDefault="00F92BD6" w:rsidP="008975B8">
            <w:pPr>
              <w:tabs>
                <w:tab w:val="left" w:pos="2835"/>
                <w:tab w:val="left" w:pos="3119"/>
              </w:tabs>
              <w:rPr>
                <w:bCs/>
              </w:rPr>
            </w:pPr>
          </w:p>
        </w:tc>
      </w:tr>
    </w:tbl>
    <w:p w14:paraId="01F41A45" w14:textId="563CBFDB" w:rsidR="006B10EB" w:rsidRDefault="006B10EB" w:rsidP="00F70A60">
      <w:pPr>
        <w:tabs>
          <w:tab w:val="left" w:pos="2835"/>
          <w:tab w:val="left" w:pos="3119"/>
        </w:tabs>
        <w:rPr>
          <w:b/>
          <w:bCs/>
        </w:rPr>
      </w:pPr>
    </w:p>
    <w:p w14:paraId="7F6D8E2F" w14:textId="34A54DF9" w:rsidR="00892BFA" w:rsidRDefault="00892BFA" w:rsidP="00F70A60">
      <w:pPr>
        <w:tabs>
          <w:tab w:val="left" w:pos="2835"/>
          <w:tab w:val="left" w:pos="3119"/>
        </w:tabs>
        <w:rPr>
          <w:b/>
          <w:bCs/>
        </w:rPr>
      </w:pPr>
    </w:p>
    <w:sectPr w:rsidR="00892BFA" w:rsidSect="000A15EA">
      <w:headerReference w:type="even" r:id="rId7"/>
      <w:headerReference w:type="default" r:id="rId8"/>
      <w:headerReference w:type="first" r:id="rId9"/>
      <w:pgSz w:w="16840" w:h="11900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F06D" w14:textId="77777777" w:rsidR="00282025" w:rsidRDefault="00282025" w:rsidP="000A15EA">
      <w:r>
        <w:separator/>
      </w:r>
    </w:p>
  </w:endnote>
  <w:endnote w:type="continuationSeparator" w:id="0">
    <w:p w14:paraId="212C80E9" w14:textId="77777777" w:rsidR="00282025" w:rsidRDefault="00282025" w:rsidP="000A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76CAA" w14:textId="77777777" w:rsidR="00282025" w:rsidRDefault="00282025" w:rsidP="000A15EA">
      <w:r>
        <w:separator/>
      </w:r>
    </w:p>
  </w:footnote>
  <w:footnote w:type="continuationSeparator" w:id="0">
    <w:p w14:paraId="50B9B461" w14:textId="77777777" w:rsidR="00282025" w:rsidRDefault="00282025" w:rsidP="000A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B86B" w14:textId="2861011C" w:rsidR="000A15EA" w:rsidRDefault="000A15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D33AD" w14:textId="2C744EB6" w:rsidR="000A15EA" w:rsidRDefault="00002380">
    <w:pPr>
      <w:pStyle w:val="En-tte"/>
    </w:pPr>
    <w:r>
      <w:t xml:space="preserve">Fiche </w:t>
    </w:r>
    <w:r w:rsidR="003A6CB4">
      <w:t xml:space="preserve">exemplaire de </w:t>
    </w:r>
    <w:r>
      <w:t>cas</w:t>
    </w:r>
    <w:r w:rsidR="003A6CB4">
      <w:t xml:space="preserve"> médié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2A30" w14:textId="0C6F6421" w:rsidR="000A15EA" w:rsidRDefault="000A15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46A9"/>
    <w:multiLevelType w:val="hybridMultilevel"/>
    <w:tmpl w:val="E4A40D9E"/>
    <w:lvl w:ilvl="0" w:tplc="F53ED0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D7FCA"/>
    <w:multiLevelType w:val="hybridMultilevel"/>
    <w:tmpl w:val="EED4CDF0"/>
    <w:lvl w:ilvl="0" w:tplc="FB3E397E">
      <w:start w:val="2"/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717F774B"/>
    <w:multiLevelType w:val="hybridMultilevel"/>
    <w:tmpl w:val="5FF6C95A"/>
    <w:lvl w:ilvl="0" w:tplc="B64CF548">
      <w:start w:val="2"/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86"/>
    <w:rsid w:val="00002380"/>
    <w:rsid w:val="0001000C"/>
    <w:rsid w:val="0007743B"/>
    <w:rsid w:val="000A15EA"/>
    <w:rsid w:val="000A3ADA"/>
    <w:rsid w:val="001B5038"/>
    <w:rsid w:val="001B73B4"/>
    <w:rsid w:val="001F327D"/>
    <w:rsid w:val="002349C0"/>
    <w:rsid w:val="00282025"/>
    <w:rsid w:val="002B1648"/>
    <w:rsid w:val="002B56C9"/>
    <w:rsid w:val="002D022E"/>
    <w:rsid w:val="002E6E4A"/>
    <w:rsid w:val="003307FC"/>
    <w:rsid w:val="0033185F"/>
    <w:rsid w:val="00387877"/>
    <w:rsid w:val="003A6CB4"/>
    <w:rsid w:val="00493CB6"/>
    <w:rsid w:val="004D0E0D"/>
    <w:rsid w:val="004E5157"/>
    <w:rsid w:val="005013FB"/>
    <w:rsid w:val="00534F01"/>
    <w:rsid w:val="005E440D"/>
    <w:rsid w:val="00601247"/>
    <w:rsid w:val="00620298"/>
    <w:rsid w:val="00677115"/>
    <w:rsid w:val="006941CC"/>
    <w:rsid w:val="006A0087"/>
    <w:rsid w:val="006B10EB"/>
    <w:rsid w:val="00705F62"/>
    <w:rsid w:val="007204B5"/>
    <w:rsid w:val="00781A95"/>
    <w:rsid w:val="00784D9E"/>
    <w:rsid w:val="007919D9"/>
    <w:rsid w:val="007B58C9"/>
    <w:rsid w:val="007E4F40"/>
    <w:rsid w:val="008054C7"/>
    <w:rsid w:val="008846A2"/>
    <w:rsid w:val="00892BFA"/>
    <w:rsid w:val="008975B8"/>
    <w:rsid w:val="008A5466"/>
    <w:rsid w:val="0098236F"/>
    <w:rsid w:val="00991BE0"/>
    <w:rsid w:val="009B6017"/>
    <w:rsid w:val="00A456FB"/>
    <w:rsid w:val="00A569F0"/>
    <w:rsid w:val="00A74B6E"/>
    <w:rsid w:val="00AC105C"/>
    <w:rsid w:val="00AE0BCC"/>
    <w:rsid w:val="00B27DB2"/>
    <w:rsid w:val="00B46228"/>
    <w:rsid w:val="00B94F4E"/>
    <w:rsid w:val="00BE1710"/>
    <w:rsid w:val="00C123D7"/>
    <w:rsid w:val="00C97FE4"/>
    <w:rsid w:val="00D124C9"/>
    <w:rsid w:val="00D37ACE"/>
    <w:rsid w:val="00D528F8"/>
    <w:rsid w:val="00D67455"/>
    <w:rsid w:val="00D73EF5"/>
    <w:rsid w:val="00DC6D55"/>
    <w:rsid w:val="00DD618B"/>
    <w:rsid w:val="00DE491D"/>
    <w:rsid w:val="00E2169F"/>
    <w:rsid w:val="00E56DA3"/>
    <w:rsid w:val="00E62020"/>
    <w:rsid w:val="00E90E59"/>
    <w:rsid w:val="00F177B6"/>
    <w:rsid w:val="00F22A86"/>
    <w:rsid w:val="00F70A60"/>
    <w:rsid w:val="00F92BD6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76FFAB"/>
  <w15:chartTrackingRefBased/>
  <w15:docId w15:val="{1EE9A76C-046A-5D46-B8BC-29E31582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618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10E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A15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15EA"/>
  </w:style>
  <w:style w:type="paragraph" w:styleId="Pieddepage">
    <w:name w:val="footer"/>
    <w:basedOn w:val="Normal"/>
    <w:link w:val="PieddepageCar"/>
    <w:uiPriority w:val="99"/>
    <w:unhideWhenUsed/>
    <w:rsid w:val="000A1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15EA"/>
  </w:style>
  <w:style w:type="paragraph" w:styleId="Rvision">
    <w:name w:val="Revision"/>
    <w:hidden/>
    <w:uiPriority w:val="99"/>
    <w:semiHidden/>
    <w:rsid w:val="003A6CB4"/>
  </w:style>
  <w:style w:type="paragraph" w:styleId="Textedebulles">
    <w:name w:val="Balloon Text"/>
    <w:basedOn w:val="Normal"/>
    <w:link w:val="TextedebullesCar"/>
    <w:uiPriority w:val="99"/>
    <w:semiHidden/>
    <w:unhideWhenUsed/>
    <w:rsid w:val="001F32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Esprit d'entente SNC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Builles Valentine (DIN)</cp:lastModifiedBy>
  <cp:revision>9</cp:revision>
  <dcterms:created xsi:type="dcterms:W3CDTF">2023-12-19T11:24:00Z</dcterms:created>
  <dcterms:modified xsi:type="dcterms:W3CDTF">2024-03-01T12:45:00Z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