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F79" w:rsidRPr="002436F7" w:rsidRDefault="00161F79" w:rsidP="00161F79">
      <w:pPr>
        <w:rPr>
          <w:rFonts w:ascii="Arial" w:hAnsi="Arial"/>
          <w:sz w:val="22"/>
          <w:szCs w:val="22"/>
          <w:lang w:val="fr-CH"/>
        </w:rPr>
      </w:pPr>
      <w:r>
        <w:rPr>
          <w:rFonts w:ascii="Arial" w:hAnsi="Arial"/>
          <w:sz w:val="22"/>
          <w:szCs w:val="22"/>
          <w:lang w:val="fr-CH"/>
        </w:rPr>
        <w:t>PAPIER A EN-TÊTE DE LA COMMUNE</w:t>
      </w:r>
    </w:p>
    <w:p w:rsidR="00161F79" w:rsidRPr="002436F7" w:rsidRDefault="00161F79" w:rsidP="00161F79">
      <w:pPr>
        <w:rPr>
          <w:rFonts w:ascii="Arial" w:hAnsi="Arial"/>
          <w:sz w:val="22"/>
          <w:szCs w:val="22"/>
          <w:lang w:val="fr-CH"/>
        </w:rPr>
      </w:pPr>
      <w:r>
        <w:rPr>
          <w:rFonts w:ascii="Arial" w:hAnsi="Arial"/>
          <w:sz w:val="22"/>
          <w:szCs w:val="22"/>
          <w:lang w:val="fr-CH"/>
        </w:rPr>
        <w:tab/>
      </w:r>
      <w:r>
        <w:rPr>
          <w:rFonts w:ascii="Arial" w:hAnsi="Arial"/>
          <w:sz w:val="22"/>
          <w:szCs w:val="22"/>
          <w:lang w:val="fr-CH"/>
        </w:rPr>
        <w:tab/>
      </w:r>
      <w:r>
        <w:rPr>
          <w:rFonts w:ascii="Arial" w:hAnsi="Arial"/>
          <w:sz w:val="22"/>
          <w:szCs w:val="22"/>
          <w:lang w:val="fr-CH"/>
        </w:rPr>
        <w:tab/>
      </w:r>
      <w:r>
        <w:rPr>
          <w:rFonts w:ascii="Arial" w:hAnsi="Arial"/>
          <w:sz w:val="22"/>
          <w:szCs w:val="22"/>
          <w:lang w:val="fr-CH"/>
        </w:rPr>
        <w:tab/>
      </w:r>
      <w:r>
        <w:rPr>
          <w:rFonts w:ascii="Arial" w:hAnsi="Arial"/>
          <w:sz w:val="22"/>
          <w:szCs w:val="22"/>
          <w:lang w:val="fr-CH"/>
        </w:rPr>
        <w:tab/>
      </w:r>
      <w:r>
        <w:rPr>
          <w:rFonts w:ascii="Arial" w:hAnsi="Arial"/>
          <w:sz w:val="22"/>
          <w:szCs w:val="22"/>
          <w:lang w:val="fr-CH"/>
        </w:rPr>
        <w:tab/>
      </w:r>
      <w:r>
        <w:rPr>
          <w:rFonts w:ascii="Arial" w:hAnsi="Arial"/>
          <w:sz w:val="22"/>
          <w:szCs w:val="22"/>
          <w:lang w:val="fr-CH"/>
        </w:rPr>
        <w:tab/>
      </w:r>
      <w:r>
        <w:rPr>
          <w:rFonts w:ascii="Arial" w:hAnsi="Arial"/>
          <w:sz w:val="22"/>
          <w:szCs w:val="22"/>
          <w:lang w:val="fr-CH"/>
        </w:rPr>
        <w:tab/>
      </w:r>
      <w:r w:rsidRPr="00293F8D">
        <w:rPr>
          <w:rFonts w:ascii="Arial" w:hAnsi="Arial"/>
          <w:sz w:val="23"/>
          <w:szCs w:val="23"/>
        </w:rPr>
        <w:t>Arrêté du</w:t>
      </w:r>
    </w:p>
    <w:p w:rsidR="00161F79" w:rsidRDefault="00161F79" w:rsidP="00161F79">
      <w:pPr>
        <w:rPr>
          <w:rFonts w:ascii="Arial" w:hAnsi="Arial"/>
          <w:sz w:val="22"/>
          <w:szCs w:val="22"/>
          <w:lang w:val="fr-CH"/>
        </w:rPr>
      </w:pPr>
    </w:p>
    <w:p w:rsidR="00161F79" w:rsidRDefault="00161F79" w:rsidP="00161F79">
      <w:pPr>
        <w:rPr>
          <w:rFonts w:ascii="Arial" w:hAnsi="Arial"/>
          <w:sz w:val="22"/>
          <w:szCs w:val="22"/>
          <w:lang w:val="fr-CH"/>
        </w:rPr>
      </w:pPr>
    </w:p>
    <w:p w:rsidR="00161F79" w:rsidRDefault="00161F79" w:rsidP="00161F79">
      <w:pPr>
        <w:rPr>
          <w:rFonts w:ascii="Arial" w:hAnsi="Arial"/>
          <w:sz w:val="22"/>
          <w:szCs w:val="22"/>
          <w:lang w:val="fr-CH"/>
        </w:rPr>
      </w:pPr>
      <w:r>
        <w:rPr>
          <w:rFonts w:ascii="Arial" w:hAnsi="Arial"/>
          <w:noProof/>
          <w:sz w:val="22"/>
          <w:szCs w:val="22"/>
          <w:lang w:val="fr-CH" w:eastAsia="fr-CH"/>
        </w:rPr>
        <mc:AlternateContent>
          <mc:Choice Requires="wps">
            <w:drawing>
              <wp:anchor distT="0" distB="0" distL="114300" distR="114300" simplePos="0" relativeHeight="251659264" behindDoc="0" locked="0" layoutInCell="1" allowOverlap="1" wp14:anchorId="0E87C1FF" wp14:editId="092A00E6">
                <wp:simplePos x="0" y="0"/>
                <wp:positionH relativeFrom="column">
                  <wp:posOffset>5132717</wp:posOffset>
                </wp:positionH>
                <wp:positionV relativeFrom="paragraph">
                  <wp:posOffset>11874</wp:posOffset>
                </wp:positionV>
                <wp:extent cx="1207698" cy="465827"/>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207698" cy="465827"/>
                        </a:xfrm>
                        <a:prstGeom prst="rect">
                          <a:avLst/>
                        </a:prstGeom>
                        <a:solidFill>
                          <a:sysClr val="window" lastClr="FFFFFF"/>
                        </a:solidFill>
                        <a:ln w="6350">
                          <a:noFill/>
                        </a:ln>
                      </wps:spPr>
                      <wps:txbx>
                        <w:txbxContent>
                          <w:p w:rsidR="00161F79" w:rsidRPr="00F27C98" w:rsidRDefault="00161F79" w:rsidP="00161F79">
                            <w:pPr>
                              <w:rPr>
                                <w:b/>
                                <w:color w:val="4F81BD" w:themeColor="accent1"/>
                                <w:sz w:val="32"/>
                                <w:szCs w:val="32"/>
                                <w:lang w:val="fr-CH"/>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pPr>
                            <w:r w:rsidRPr="00F27C98">
                              <w:rPr>
                                <w:b/>
                                <w:color w:val="4F81BD" w:themeColor="accent1"/>
                                <w:sz w:val="32"/>
                                <w:szCs w:val="32"/>
                                <w:lang w:val="fr-CH"/>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t>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87C1FF" id="_x0000_t202" coordsize="21600,21600" o:spt="202" path="m,l,21600r21600,l21600,xe">
                <v:stroke joinstyle="miter"/>
                <v:path gradientshapeok="t" o:connecttype="rect"/>
              </v:shapetype>
              <v:shape id="Zone de texte 1" o:spid="_x0000_s1026" type="#_x0000_t202" style="position:absolute;margin-left:404.15pt;margin-top:.95pt;width:95.1pt;height:3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" fillcolor="window" stroked="f" strokeweight=".5pt">
                <v:textbox>
                  <w:txbxContent>
                    <w:p w:rsidR="00161F79" w:rsidRPr="00F27C98" w:rsidRDefault="00161F79" w:rsidP="00161F79">
                      <w:pPr>
                        <w:rPr>
                          <w:b/>
                          <w:color w:val="4F81BD" w:themeColor="accent1"/>
                          <w:sz w:val="32"/>
                          <w:szCs w:val="32"/>
                          <w:lang w:val="fr-CH"/>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pPr>
                      <w:r w:rsidRPr="00F27C98">
                        <w:rPr>
                          <w:b/>
                          <w:color w:val="4F81BD" w:themeColor="accent1"/>
                          <w:sz w:val="32"/>
                          <w:szCs w:val="32"/>
                          <w:lang w:val="fr-CH"/>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t>PROJET</w:t>
                      </w:r>
                    </w:p>
                  </w:txbxContent>
                </v:textbox>
              </v:shape>
            </w:pict>
          </mc:Fallback>
        </mc:AlternateContent>
      </w:r>
    </w:p>
    <w:p w:rsidR="00161F79" w:rsidRPr="002436F7" w:rsidRDefault="00161F79" w:rsidP="00161F79">
      <w:pPr>
        <w:rPr>
          <w:rFonts w:ascii="Arial" w:hAnsi="Arial"/>
          <w:sz w:val="22"/>
          <w:szCs w:val="22"/>
          <w:lang w:val="fr-CH"/>
        </w:rPr>
      </w:pPr>
    </w:p>
    <w:p w:rsidR="00161F79" w:rsidRPr="00293F8D" w:rsidRDefault="00161F79" w:rsidP="00161F79">
      <w:pPr>
        <w:pStyle w:val="lettreadresse"/>
        <w:framePr w:w="0" w:wrap="auto" w:vAnchor="margin" w:hAnchor="text" w:xAlign="left" w:yAlign="inline"/>
        <w:rPr>
          <w:rFonts w:ascii="Arial" w:hAnsi="Arial"/>
          <w:sz w:val="23"/>
          <w:szCs w:val="23"/>
        </w:rPr>
      </w:pPr>
    </w:p>
    <w:p w:rsidR="0039334E" w:rsidRPr="00293F8D" w:rsidRDefault="00E67328" w:rsidP="00293F8D">
      <w:pPr>
        <w:pStyle w:val="Paragraphe0"/>
        <w:spacing w:before="120" w:line="300" w:lineRule="exact"/>
        <w:jc w:val="center"/>
        <w:rPr>
          <w:rFonts w:ascii="Arial" w:hAnsi="Arial" w:cs="Arial"/>
          <w:sz w:val="23"/>
          <w:szCs w:val="23"/>
        </w:rPr>
      </w:pPr>
      <w:r w:rsidRPr="00293F8D">
        <w:rPr>
          <w:rFonts w:ascii="Arial" w:hAnsi="Arial" w:cs="Arial"/>
          <w:sz w:val="23"/>
          <w:szCs w:val="23"/>
        </w:rPr>
        <w:t>Réglementant</w:t>
      </w:r>
      <w:r w:rsidR="006E0802">
        <w:rPr>
          <w:rFonts w:ascii="Arial" w:hAnsi="Arial" w:cs="Arial"/>
          <w:sz w:val="23"/>
          <w:szCs w:val="23"/>
        </w:rPr>
        <w:t xml:space="preserve"> temporairement</w:t>
      </w:r>
      <w:r w:rsidRPr="00293F8D">
        <w:rPr>
          <w:rFonts w:ascii="Arial" w:hAnsi="Arial" w:cs="Arial"/>
          <w:sz w:val="23"/>
          <w:szCs w:val="23"/>
        </w:rPr>
        <w:t xml:space="preserve"> </w:t>
      </w:r>
      <w:sdt>
        <w:sdtPr>
          <w:rPr>
            <w:rFonts w:ascii="Arial" w:hAnsi="Arial" w:cs="Arial"/>
            <w:sz w:val="23"/>
            <w:szCs w:val="23"/>
          </w:rPr>
          <w:id w:val="-678506837"/>
          <w:placeholder>
            <w:docPart w:val="776AEF135E964525A8D0656169B98862"/>
          </w:placeholder>
          <w:showingPlcHdr/>
          <w:dropDownList>
            <w:listItem w:value="Choisissez un élément."/>
            <w:listItem w:displayText="la circulation" w:value="la circulation"/>
            <w:listItem w:displayText="la circulation et le stationnement" w:value="la circulation et le stationnement"/>
            <w:listItem w:displayText="le stationnement" w:value="le stationnement"/>
            <w:listItem w:displayText="les rapports de priorité" w:value="les rapports de priorité"/>
            <w:listItem w:displayText="la vitesse" w:value="la vitesse"/>
          </w:dropDownList>
        </w:sdtPr>
        <w:sdtEndPr/>
        <w:sdtContent>
          <w:r w:rsidR="00FB21C5">
            <w:rPr>
              <w:rStyle w:val="Textedelespacerserv"/>
            </w:rPr>
            <w:t>choisir</w:t>
          </w:r>
        </w:sdtContent>
      </w:sdt>
      <w:r w:rsidR="00551D3F">
        <w:rPr>
          <w:rFonts w:ascii="Arial" w:hAnsi="Arial" w:cs="Arial"/>
          <w:sz w:val="23"/>
          <w:szCs w:val="23"/>
        </w:rPr>
        <w:t xml:space="preserve"> </w:t>
      </w:r>
      <w:r w:rsidR="007777C3">
        <w:rPr>
          <w:rFonts w:ascii="Arial" w:hAnsi="Arial" w:cs="Arial"/>
          <w:sz w:val="23"/>
          <w:szCs w:val="23"/>
        </w:rPr>
        <w:t xml:space="preserve">à </w:t>
      </w:r>
      <w:sdt>
        <w:sdtPr>
          <w:rPr>
            <w:rFonts w:ascii="Arial" w:hAnsi="Arial" w:cs="Arial"/>
            <w:sz w:val="23"/>
            <w:szCs w:val="23"/>
          </w:rPr>
          <w:id w:val="-1497561811"/>
          <w:placeholder>
            <w:docPart w:val="05CAE0A6473E422C896760EE6EEE1C41"/>
          </w:placeholder>
          <w:showingPlcHdr/>
        </w:sdtPr>
        <w:sdtEndPr/>
        <w:sdtContent>
          <w:r w:rsidR="00FB21C5">
            <w:rPr>
              <w:rStyle w:val="Textedelespacerserv"/>
            </w:rPr>
            <w:t>énumérer les voies</w:t>
          </w:r>
        </w:sdtContent>
      </w:sdt>
    </w:p>
    <w:p w:rsidR="00E67328" w:rsidRPr="00293F8D" w:rsidRDefault="00303465" w:rsidP="00293F8D">
      <w:pPr>
        <w:pStyle w:val="Paragraphe0"/>
        <w:spacing w:before="120" w:line="300" w:lineRule="exact"/>
        <w:jc w:val="center"/>
        <w:rPr>
          <w:rFonts w:ascii="Arial" w:hAnsi="Arial" w:cs="Arial"/>
          <w:sz w:val="23"/>
          <w:szCs w:val="23"/>
        </w:rPr>
      </w:pPr>
      <w:sdt>
        <w:sdtPr>
          <w:rPr>
            <w:rFonts w:ascii="Arial" w:hAnsi="Arial" w:cs="Arial"/>
            <w:sz w:val="23"/>
            <w:szCs w:val="23"/>
          </w:rPr>
          <w:id w:val="2027133225"/>
          <w:placeholder>
            <w:docPart w:val="BDDC9B10A05B434EBCE1A3D3EC2546B7"/>
          </w:placeholder>
          <w:showingPlcHdr/>
          <w:comboBox>
            <w:listItem w:value="Choisissez un élément"/>
            <w:listItem w:displayText="Ville de Genève, section @" w:value="Ville de Genève, section @"/>
            <w:listItem w:displayText="Commune de @" w:value="Commune de @"/>
          </w:comboBox>
        </w:sdtPr>
        <w:sdtEndPr/>
        <w:sdtContent>
          <w:r w:rsidR="00FB21C5">
            <w:rPr>
              <w:rStyle w:val="Textedelespacerserv"/>
            </w:rPr>
            <w:t>Choisir</w:t>
          </w:r>
        </w:sdtContent>
      </w:sdt>
    </w:p>
    <w:p w:rsidR="00635B8A" w:rsidRPr="00BF54C7" w:rsidRDefault="00635B8A">
      <w:pPr>
        <w:pStyle w:val="Paragraphe0"/>
        <w:spacing w:before="120"/>
        <w:rPr>
          <w:rFonts w:ascii="Arial" w:hAnsi="Arial"/>
          <w:sz w:val="22"/>
          <w:szCs w:val="22"/>
        </w:rPr>
      </w:pPr>
    </w:p>
    <w:p w:rsidR="00E162E3" w:rsidRDefault="00161F79">
      <w:pPr>
        <w:pStyle w:val="Paragraphe0"/>
        <w:ind w:right="-1"/>
        <w:jc w:val="center"/>
        <w:rPr>
          <w:rFonts w:ascii="Arial" w:hAnsi="Arial"/>
          <w:b/>
          <w:sz w:val="20"/>
        </w:rPr>
      </w:pPr>
      <w:r>
        <w:rPr>
          <w:rFonts w:ascii="Arial" w:hAnsi="Arial"/>
          <w:b/>
          <w:sz w:val="20"/>
        </w:rPr>
        <w:t xml:space="preserve">LA </w:t>
      </w:r>
      <w:r w:rsidR="00303465">
        <w:rPr>
          <w:rFonts w:ascii="Arial" w:hAnsi="Arial"/>
          <w:b/>
          <w:sz w:val="20"/>
        </w:rPr>
        <w:t xml:space="preserve">VILLE DE GENEVE @LA </w:t>
      </w:r>
      <w:bookmarkStart w:id="0" w:name="_GoBack"/>
      <w:bookmarkEnd w:id="0"/>
      <w:r>
        <w:rPr>
          <w:rFonts w:ascii="Arial" w:hAnsi="Arial"/>
          <w:b/>
          <w:sz w:val="20"/>
        </w:rPr>
        <w:t>COMMUNE DE @</w:t>
      </w:r>
    </w:p>
    <w:p w:rsidR="00E162E3" w:rsidRPr="00BF54C7" w:rsidRDefault="00E162E3" w:rsidP="001458C7">
      <w:pPr>
        <w:pStyle w:val="Paragraphe0"/>
        <w:spacing w:before="120"/>
        <w:rPr>
          <w:rFonts w:ascii="Arial" w:hAnsi="Arial"/>
          <w:sz w:val="22"/>
          <w:szCs w:val="22"/>
        </w:rPr>
      </w:pPr>
    </w:p>
    <w:p w:rsidR="00635B8A" w:rsidRDefault="00635B8A" w:rsidP="008D343B">
      <w:pPr>
        <w:spacing w:line="280" w:lineRule="exact"/>
        <w:ind w:left="851" w:right="777"/>
        <w:jc w:val="both"/>
        <w:rPr>
          <w:rFonts w:ascii="Arial" w:hAnsi="Arial" w:cs="Arial"/>
          <w:sz w:val="22"/>
        </w:rPr>
      </w:pPr>
      <w:r w:rsidRPr="00BF54C7">
        <w:rPr>
          <w:rFonts w:ascii="Arial" w:hAnsi="Arial" w:cs="Arial"/>
          <w:sz w:val="22"/>
        </w:rPr>
        <w:t>Vu la loi fédérale sur la circulation routière (LCR), du 19 décembre 1958</w:t>
      </w:r>
      <w:r w:rsidR="001C18A7">
        <w:rPr>
          <w:rFonts w:ascii="Arial" w:hAnsi="Arial" w:cs="Arial"/>
          <w:sz w:val="22"/>
        </w:rPr>
        <w:t>;</w:t>
      </w:r>
    </w:p>
    <w:p w:rsidR="001458C7" w:rsidRDefault="001458C7" w:rsidP="008D343B">
      <w:pPr>
        <w:spacing w:line="280" w:lineRule="exact"/>
        <w:ind w:left="851" w:right="777"/>
        <w:jc w:val="both"/>
        <w:rPr>
          <w:rFonts w:ascii="Arial" w:hAnsi="Arial" w:cs="Arial"/>
          <w:sz w:val="22"/>
        </w:rPr>
      </w:pPr>
    </w:p>
    <w:p w:rsidR="001458C7" w:rsidRPr="00BF54C7" w:rsidRDefault="001458C7" w:rsidP="008D343B">
      <w:pPr>
        <w:spacing w:line="280" w:lineRule="exact"/>
        <w:ind w:left="851" w:right="777"/>
        <w:jc w:val="both"/>
        <w:rPr>
          <w:rFonts w:ascii="Arial" w:hAnsi="Arial" w:cs="Arial"/>
          <w:sz w:val="22"/>
        </w:rPr>
      </w:pPr>
      <w:r>
        <w:rPr>
          <w:rFonts w:ascii="Arial" w:hAnsi="Arial" w:cs="Arial"/>
          <w:sz w:val="22"/>
        </w:rPr>
        <w:t>Vu l'ordonnance sur la circulation routière (OCR), du 13 novembre 1962</w:t>
      </w:r>
      <w:r w:rsidR="001C18A7">
        <w:rPr>
          <w:rFonts w:ascii="Arial" w:hAnsi="Arial" w:cs="Arial"/>
          <w:sz w:val="22"/>
        </w:rPr>
        <w:t>;</w:t>
      </w:r>
    </w:p>
    <w:p w:rsidR="00BF54C7" w:rsidRDefault="00BF54C7" w:rsidP="008D343B">
      <w:pPr>
        <w:spacing w:line="280" w:lineRule="exact"/>
        <w:ind w:left="851" w:right="777"/>
        <w:jc w:val="both"/>
        <w:rPr>
          <w:rFonts w:ascii="Arial" w:hAnsi="Arial" w:cs="Arial"/>
          <w:sz w:val="22"/>
        </w:rPr>
      </w:pPr>
    </w:p>
    <w:p w:rsidR="00635B8A" w:rsidRPr="00BF54C7" w:rsidRDefault="00635B8A" w:rsidP="008D343B">
      <w:pPr>
        <w:spacing w:line="280" w:lineRule="exact"/>
        <w:ind w:left="851" w:right="777"/>
        <w:jc w:val="both"/>
        <w:rPr>
          <w:rFonts w:ascii="Arial" w:hAnsi="Arial" w:cs="Arial"/>
          <w:sz w:val="22"/>
        </w:rPr>
      </w:pPr>
      <w:r w:rsidRPr="00BF54C7">
        <w:rPr>
          <w:rFonts w:ascii="Arial" w:hAnsi="Arial" w:cs="Arial"/>
          <w:sz w:val="22"/>
        </w:rPr>
        <w:t>Vu l’ordonnance sur la signalisation routière (OSR), du 5 septembre 1979</w:t>
      </w:r>
      <w:r w:rsidR="001C18A7">
        <w:rPr>
          <w:rFonts w:ascii="Arial" w:hAnsi="Arial" w:cs="Arial"/>
          <w:sz w:val="22"/>
        </w:rPr>
        <w:t>;</w:t>
      </w:r>
    </w:p>
    <w:p w:rsidR="00BF54C7" w:rsidRDefault="00BF54C7" w:rsidP="008D343B">
      <w:pPr>
        <w:spacing w:line="280" w:lineRule="exact"/>
        <w:ind w:left="851" w:right="777"/>
        <w:jc w:val="both"/>
        <w:rPr>
          <w:rFonts w:ascii="Arial" w:hAnsi="Arial" w:cs="Arial"/>
          <w:sz w:val="22"/>
        </w:rPr>
      </w:pPr>
    </w:p>
    <w:p w:rsidR="00635B8A" w:rsidRPr="00BF54C7" w:rsidRDefault="00B67CA3" w:rsidP="008D343B">
      <w:pPr>
        <w:spacing w:line="280" w:lineRule="exact"/>
        <w:ind w:left="851" w:right="777"/>
        <w:jc w:val="both"/>
        <w:rPr>
          <w:rFonts w:ascii="Arial" w:hAnsi="Arial" w:cs="Arial"/>
          <w:sz w:val="22"/>
        </w:rPr>
      </w:pPr>
      <w:r w:rsidRPr="00BF54C7">
        <w:rPr>
          <w:rFonts w:ascii="Arial" w:hAnsi="Arial" w:cs="Arial"/>
          <w:sz w:val="22"/>
        </w:rPr>
        <w:t>V</w:t>
      </w:r>
      <w:r w:rsidR="00635B8A" w:rsidRPr="00BF54C7">
        <w:rPr>
          <w:rFonts w:ascii="Arial" w:hAnsi="Arial" w:cs="Arial"/>
          <w:sz w:val="22"/>
        </w:rPr>
        <w:t>u la loi d’application de la législation fédérale sur la circulation routière</w:t>
      </w:r>
      <w:r w:rsidR="00264C72">
        <w:rPr>
          <w:rFonts w:ascii="Arial" w:hAnsi="Arial" w:cs="Arial"/>
          <w:sz w:val="22"/>
        </w:rPr>
        <w:t> </w:t>
      </w:r>
      <w:r w:rsidR="007F74FE">
        <w:rPr>
          <w:rFonts w:ascii="Arial" w:hAnsi="Arial" w:cs="Arial"/>
          <w:sz w:val="22"/>
        </w:rPr>
        <w:t>(</w:t>
      </w:r>
      <w:proofErr w:type="spellStart"/>
      <w:r w:rsidR="007F74FE">
        <w:rPr>
          <w:rFonts w:ascii="Arial" w:hAnsi="Arial" w:cs="Arial"/>
          <w:sz w:val="22"/>
        </w:rPr>
        <w:t>LaLCR</w:t>
      </w:r>
      <w:proofErr w:type="spellEnd"/>
      <w:r w:rsidR="007F74FE">
        <w:rPr>
          <w:rFonts w:ascii="Arial" w:hAnsi="Arial" w:cs="Arial"/>
          <w:sz w:val="22"/>
        </w:rPr>
        <w:t>)</w:t>
      </w:r>
      <w:r w:rsidR="00635B8A" w:rsidRPr="00BF54C7">
        <w:rPr>
          <w:rFonts w:ascii="Arial" w:hAnsi="Arial" w:cs="Arial"/>
          <w:sz w:val="22"/>
        </w:rPr>
        <w:t>, du</w:t>
      </w:r>
      <w:r w:rsidR="00E0703F" w:rsidRPr="00BF54C7">
        <w:rPr>
          <w:rFonts w:ascii="Arial" w:hAnsi="Arial" w:cs="Arial"/>
          <w:sz w:val="22"/>
        </w:rPr>
        <w:t xml:space="preserve"> </w:t>
      </w:r>
      <w:r w:rsidR="00635B8A" w:rsidRPr="00BF54C7">
        <w:rPr>
          <w:rFonts w:ascii="Arial" w:hAnsi="Arial" w:cs="Arial"/>
          <w:sz w:val="22"/>
        </w:rPr>
        <w:t>18 décembre 1987</w:t>
      </w:r>
      <w:r w:rsidR="001C18A7">
        <w:rPr>
          <w:rFonts w:ascii="Arial" w:hAnsi="Arial" w:cs="Arial"/>
          <w:sz w:val="22"/>
        </w:rPr>
        <w:t>;</w:t>
      </w:r>
    </w:p>
    <w:p w:rsidR="00635B8A" w:rsidRPr="00BF54C7" w:rsidRDefault="00635B8A" w:rsidP="008D343B">
      <w:pPr>
        <w:spacing w:line="280" w:lineRule="exact"/>
        <w:ind w:left="851" w:right="777"/>
        <w:jc w:val="both"/>
        <w:rPr>
          <w:rFonts w:ascii="Arial" w:hAnsi="Arial" w:cs="Arial"/>
          <w:sz w:val="22"/>
        </w:rPr>
      </w:pPr>
    </w:p>
    <w:p w:rsidR="00635B8A" w:rsidRDefault="00635B8A" w:rsidP="008D343B">
      <w:pPr>
        <w:spacing w:line="280" w:lineRule="exact"/>
        <w:ind w:left="851" w:right="777"/>
        <w:jc w:val="both"/>
        <w:rPr>
          <w:rFonts w:ascii="Arial" w:hAnsi="Arial" w:cs="Arial"/>
          <w:sz w:val="22"/>
        </w:rPr>
      </w:pPr>
      <w:r w:rsidRPr="00BF54C7">
        <w:rPr>
          <w:rFonts w:ascii="Arial" w:hAnsi="Arial" w:cs="Arial"/>
          <w:sz w:val="22"/>
        </w:rPr>
        <w:t>Vu le règlement d’exécution de la loi d’application de la législation fédérale sur la circulation routière</w:t>
      </w:r>
      <w:r w:rsidR="007F74FE">
        <w:rPr>
          <w:rFonts w:ascii="Arial" w:hAnsi="Arial" w:cs="Arial"/>
          <w:sz w:val="22"/>
        </w:rPr>
        <w:t xml:space="preserve"> (</w:t>
      </w:r>
      <w:proofErr w:type="spellStart"/>
      <w:r w:rsidR="007F74FE">
        <w:rPr>
          <w:rFonts w:ascii="Arial" w:hAnsi="Arial" w:cs="Arial"/>
          <w:sz w:val="22"/>
        </w:rPr>
        <w:t>RaLCR</w:t>
      </w:r>
      <w:proofErr w:type="spellEnd"/>
      <w:r w:rsidR="007F74FE">
        <w:rPr>
          <w:rFonts w:ascii="Arial" w:hAnsi="Arial" w:cs="Arial"/>
          <w:sz w:val="22"/>
        </w:rPr>
        <w:t>)</w:t>
      </w:r>
      <w:r w:rsidRPr="00BF54C7">
        <w:rPr>
          <w:rFonts w:ascii="Arial" w:hAnsi="Arial" w:cs="Arial"/>
          <w:sz w:val="22"/>
        </w:rPr>
        <w:t>, du 30 janvier 1989</w:t>
      </w:r>
      <w:r w:rsidR="001C18A7">
        <w:rPr>
          <w:rFonts w:ascii="Arial" w:hAnsi="Arial" w:cs="Arial"/>
          <w:sz w:val="22"/>
        </w:rPr>
        <w:t>;</w:t>
      </w:r>
    </w:p>
    <w:p w:rsidR="007F74FE" w:rsidRDefault="007F74FE" w:rsidP="008D343B">
      <w:pPr>
        <w:spacing w:line="280" w:lineRule="exact"/>
        <w:ind w:left="851" w:right="777"/>
        <w:jc w:val="both"/>
        <w:rPr>
          <w:rFonts w:ascii="Arial" w:hAnsi="Arial" w:cs="Arial"/>
          <w:sz w:val="22"/>
        </w:rPr>
      </w:pPr>
    </w:p>
    <w:p w:rsidR="007F74FE" w:rsidRDefault="007F74FE" w:rsidP="008D343B">
      <w:pPr>
        <w:spacing w:line="280" w:lineRule="exact"/>
        <w:ind w:left="851" w:right="777"/>
        <w:jc w:val="both"/>
        <w:rPr>
          <w:rFonts w:ascii="Arial" w:hAnsi="Arial" w:cs="Arial"/>
          <w:sz w:val="22"/>
        </w:rPr>
      </w:pPr>
      <w:r>
        <w:rPr>
          <w:rFonts w:ascii="Arial" w:hAnsi="Arial" w:cs="Arial"/>
          <w:sz w:val="22"/>
        </w:rPr>
        <w:t>Vu la loi sur les routes (</w:t>
      </w:r>
      <w:proofErr w:type="spellStart"/>
      <w:r>
        <w:rPr>
          <w:rFonts w:ascii="Arial" w:hAnsi="Arial" w:cs="Arial"/>
          <w:sz w:val="22"/>
        </w:rPr>
        <w:t>LRoutes</w:t>
      </w:r>
      <w:proofErr w:type="spellEnd"/>
      <w:r>
        <w:rPr>
          <w:rFonts w:ascii="Arial" w:hAnsi="Arial" w:cs="Arial"/>
          <w:sz w:val="22"/>
        </w:rPr>
        <w:t>), du 24 juin 1967</w:t>
      </w:r>
      <w:r w:rsidR="001C18A7">
        <w:rPr>
          <w:rFonts w:ascii="Arial" w:hAnsi="Arial" w:cs="Arial"/>
          <w:sz w:val="22"/>
        </w:rPr>
        <w:t>;</w:t>
      </w:r>
    </w:p>
    <w:p w:rsidR="00216477" w:rsidRDefault="00216477" w:rsidP="008D343B">
      <w:pPr>
        <w:spacing w:line="280" w:lineRule="exact"/>
        <w:ind w:left="851" w:right="777"/>
        <w:jc w:val="both"/>
        <w:rPr>
          <w:rFonts w:ascii="Arial" w:hAnsi="Arial" w:cs="Arial"/>
          <w:sz w:val="22"/>
        </w:rPr>
      </w:pPr>
    </w:p>
    <w:p w:rsidR="00BA3546" w:rsidRDefault="00BA3546" w:rsidP="00BA3546">
      <w:pPr>
        <w:spacing w:line="280" w:lineRule="exact"/>
        <w:ind w:left="851" w:right="777"/>
        <w:jc w:val="both"/>
        <w:rPr>
          <w:rFonts w:ascii="Arial" w:hAnsi="Arial" w:cs="Arial"/>
          <w:sz w:val="22"/>
        </w:rPr>
      </w:pPr>
      <w:r>
        <w:rPr>
          <w:rFonts w:ascii="Arial" w:hAnsi="Arial" w:cs="Arial"/>
          <w:sz w:val="22"/>
        </w:rPr>
        <w:t>Vu la loi pour une mobilité cohérente et équilibrée (LMCE), du 5 juin 2016;</w:t>
      </w:r>
    </w:p>
    <w:p w:rsidR="00BA3546" w:rsidRDefault="00BA3546">
      <w:pPr>
        <w:spacing w:line="280" w:lineRule="exact"/>
        <w:ind w:left="851" w:right="777"/>
        <w:jc w:val="both"/>
        <w:rPr>
          <w:rFonts w:ascii="Arial" w:hAnsi="Arial" w:cs="Arial"/>
          <w:sz w:val="22"/>
        </w:rPr>
      </w:pPr>
    </w:p>
    <w:p w:rsidR="00216477" w:rsidRDefault="00216477" w:rsidP="008D343B">
      <w:pPr>
        <w:spacing w:line="280" w:lineRule="exact"/>
        <w:ind w:left="851" w:right="777"/>
        <w:jc w:val="both"/>
        <w:rPr>
          <w:rFonts w:ascii="Arial" w:hAnsi="Arial" w:cs="Arial"/>
          <w:sz w:val="22"/>
        </w:rPr>
      </w:pPr>
      <w:r>
        <w:rPr>
          <w:rFonts w:ascii="Arial" w:hAnsi="Arial" w:cs="Arial"/>
          <w:sz w:val="22"/>
        </w:rPr>
        <w:t>@Vu l'ordonnance sur les zones 30 et les zones de rencontre, du 28 septembre 2001;</w:t>
      </w:r>
    </w:p>
    <w:p w:rsidR="00216477" w:rsidRDefault="00216477" w:rsidP="008D343B">
      <w:pPr>
        <w:spacing w:line="280" w:lineRule="exact"/>
        <w:ind w:left="851" w:right="777"/>
        <w:jc w:val="both"/>
        <w:rPr>
          <w:rFonts w:ascii="Arial" w:hAnsi="Arial" w:cs="Arial"/>
          <w:sz w:val="22"/>
        </w:rPr>
      </w:pPr>
    </w:p>
    <w:p w:rsidR="00216477" w:rsidRDefault="00216477" w:rsidP="008D343B">
      <w:pPr>
        <w:spacing w:line="280" w:lineRule="exact"/>
        <w:ind w:left="851" w:right="777"/>
        <w:jc w:val="both"/>
        <w:rPr>
          <w:rFonts w:ascii="Arial" w:hAnsi="Arial" w:cs="Arial"/>
          <w:sz w:val="22"/>
        </w:rPr>
      </w:pPr>
      <w:r>
        <w:rPr>
          <w:rFonts w:ascii="Arial" w:hAnsi="Arial" w:cs="Arial"/>
          <w:sz w:val="22"/>
        </w:rPr>
        <w:t>@Vu la loi sur les zones 30 et les zones de rencontre (LZ30), du 21 septembre 2007;</w:t>
      </w:r>
    </w:p>
    <w:p w:rsidR="007F74FE" w:rsidRDefault="007F74FE" w:rsidP="008D343B">
      <w:pPr>
        <w:spacing w:line="280" w:lineRule="exact"/>
        <w:ind w:left="851" w:right="777"/>
        <w:jc w:val="both"/>
        <w:rPr>
          <w:rFonts w:ascii="Arial" w:hAnsi="Arial" w:cs="Arial"/>
          <w:sz w:val="22"/>
        </w:rPr>
      </w:pPr>
    </w:p>
    <w:p w:rsidR="007F74FE" w:rsidRPr="00BF54C7" w:rsidRDefault="007F74FE" w:rsidP="008D343B">
      <w:pPr>
        <w:spacing w:line="280" w:lineRule="exact"/>
        <w:ind w:left="851" w:right="777"/>
        <w:jc w:val="both"/>
        <w:rPr>
          <w:rFonts w:ascii="Arial" w:hAnsi="Arial" w:cs="Arial"/>
          <w:sz w:val="22"/>
        </w:rPr>
      </w:pPr>
      <w:r>
        <w:rPr>
          <w:rFonts w:ascii="Arial" w:hAnsi="Arial" w:cs="Arial"/>
          <w:sz w:val="22"/>
        </w:rPr>
        <w:t>Vu la loi sur la procédure administrative (LPA), du 12 septembre 1985</w:t>
      </w:r>
      <w:r w:rsidR="006E0802">
        <w:rPr>
          <w:rFonts w:ascii="Arial" w:hAnsi="Arial" w:cs="Arial"/>
          <w:sz w:val="22"/>
        </w:rPr>
        <w:t>,</w:t>
      </w:r>
    </w:p>
    <w:p w:rsidR="00635B8A" w:rsidRPr="00BF54C7" w:rsidRDefault="00635B8A" w:rsidP="00635B8A">
      <w:pPr>
        <w:ind w:left="560" w:right="777"/>
        <w:jc w:val="center"/>
        <w:rPr>
          <w:rFonts w:ascii="Arial" w:hAnsi="Arial" w:cs="Arial"/>
          <w:b/>
          <w:sz w:val="22"/>
        </w:rPr>
      </w:pPr>
    </w:p>
    <w:p w:rsidR="00635B8A" w:rsidRPr="00BF54C7" w:rsidRDefault="00635B8A" w:rsidP="00635B8A">
      <w:pPr>
        <w:ind w:left="560" w:right="777"/>
        <w:jc w:val="center"/>
        <w:rPr>
          <w:rFonts w:ascii="Arial" w:hAnsi="Arial" w:cs="Arial"/>
          <w:b/>
          <w:sz w:val="22"/>
        </w:rPr>
      </w:pPr>
    </w:p>
    <w:p w:rsidR="006E0802" w:rsidRDefault="00635B8A" w:rsidP="00635B8A">
      <w:pPr>
        <w:ind w:left="560" w:right="777"/>
        <w:jc w:val="center"/>
        <w:rPr>
          <w:rFonts w:ascii="Arial" w:hAnsi="Arial" w:cs="Arial"/>
          <w:b/>
          <w:sz w:val="22"/>
          <w:lang w:val="fr-CH"/>
        </w:rPr>
      </w:pPr>
      <w:r w:rsidRPr="00BF54C7">
        <w:rPr>
          <w:rFonts w:ascii="Arial" w:hAnsi="Arial" w:cs="Arial"/>
          <w:b/>
          <w:sz w:val="22"/>
          <w:lang w:val="fr-CH"/>
        </w:rPr>
        <w:t xml:space="preserve">A R </w:t>
      </w:r>
      <w:proofErr w:type="spellStart"/>
      <w:r w:rsidRPr="00BF54C7">
        <w:rPr>
          <w:rFonts w:ascii="Arial" w:hAnsi="Arial" w:cs="Arial"/>
          <w:b/>
          <w:sz w:val="22"/>
          <w:lang w:val="fr-CH"/>
        </w:rPr>
        <w:t>R</w:t>
      </w:r>
      <w:proofErr w:type="spellEnd"/>
      <w:r w:rsidRPr="00BF54C7">
        <w:rPr>
          <w:rFonts w:ascii="Arial" w:hAnsi="Arial" w:cs="Arial"/>
          <w:b/>
          <w:sz w:val="22"/>
          <w:lang w:val="fr-CH"/>
        </w:rPr>
        <w:t xml:space="preserve"> E T E</w:t>
      </w:r>
      <w:r w:rsidR="006E0802">
        <w:rPr>
          <w:rFonts w:ascii="Arial" w:hAnsi="Arial" w:cs="Arial"/>
          <w:b/>
          <w:sz w:val="22"/>
          <w:lang w:val="fr-CH"/>
        </w:rPr>
        <w:t>,</w:t>
      </w:r>
    </w:p>
    <w:p w:rsidR="006E0802" w:rsidRDefault="006E0802" w:rsidP="00635B8A">
      <w:pPr>
        <w:ind w:left="560" w:right="777"/>
        <w:jc w:val="center"/>
        <w:rPr>
          <w:rFonts w:ascii="Arial" w:hAnsi="Arial" w:cs="Arial"/>
          <w:b/>
          <w:sz w:val="22"/>
          <w:lang w:val="fr-CH"/>
        </w:rPr>
      </w:pPr>
      <w:proofErr w:type="gramStart"/>
      <w:r>
        <w:rPr>
          <w:rFonts w:ascii="Arial" w:hAnsi="Arial" w:cs="Arial"/>
          <w:b/>
          <w:sz w:val="22"/>
          <w:lang w:val="fr-CH"/>
        </w:rPr>
        <w:t>temporairement</w:t>
      </w:r>
      <w:proofErr w:type="gramEnd"/>
      <w:r>
        <w:rPr>
          <w:rFonts w:ascii="Arial" w:hAnsi="Arial" w:cs="Arial"/>
          <w:b/>
          <w:sz w:val="22"/>
          <w:lang w:val="fr-CH"/>
        </w:rPr>
        <w:t>, à titre de réglementation de manifestation,</w:t>
      </w:r>
    </w:p>
    <w:p w:rsidR="00635B8A" w:rsidRPr="00BF54C7" w:rsidRDefault="006E0802" w:rsidP="00635B8A">
      <w:pPr>
        <w:ind w:left="560" w:right="777"/>
        <w:jc w:val="center"/>
        <w:rPr>
          <w:rFonts w:ascii="Arial" w:hAnsi="Arial" w:cs="Arial"/>
          <w:b/>
          <w:sz w:val="22"/>
          <w:lang w:val="fr-CH"/>
        </w:rPr>
      </w:pPr>
      <w:r>
        <w:rPr>
          <w:rFonts w:ascii="Arial" w:hAnsi="Arial" w:cs="Arial"/>
          <w:b/>
          <w:sz w:val="22"/>
          <w:lang w:val="fr-CH"/>
        </w:rPr>
        <w:t xml:space="preserve">dès le </w:t>
      </w:r>
      <w:sdt>
        <w:sdtPr>
          <w:rPr>
            <w:rFonts w:ascii="Arial" w:hAnsi="Arial" w:cs="Arial"/>
            <w:b/>
            <w:sz w:val="22"/>
            <w:lang w:val="fr-CH"/>
          </w:rPr>
          <w:id w:val="312986925"/>
          <w:placeholder>
            <w:docPart w:val="B6902BB2A0DD46119FA2AB5B69440FC4"/>
          </w:placeholder>
          <w:showingPlcHdr/>
          <w:date>
            <w:dateFormat w:val="dd/MM/yyyy"/>
            <w:lid w:val="fr-CH"/>
            <w:storeMappedDataAs w:val="dateTime"/>
            <w:calendar w:val="gregorian"/>
          </w:date>
        </w:sdtPr>
        <w:sdtEndPr/>
        <w:sdtContent>
          <w:r>
            <w:rPr>
              <w:rStyle w:val="Textedelespacerserv"/>
              <w:lang w:val="fr-CH"/>
            </w:rPr>
            <w:t>date début</w:t>
          </w:r>
        </w:sdtContent>
      </w:sdt>
      <w:r w:rsidR="00635B8A" w:rsidRPr="00BF54C7">
        <w:rPr>
          <w:rFonts w:ascii="Arial" w:hAnsi="Arial" w:cs="Arial"/>
          <w:b/>
          <w:sz w:val="22"/>
          <w:lang w:val="fr-CH"/>
        </w:rPr>
        <w:t xml:space="preserve"> </w:t>
      </w:r>
      <w:r>
        <w:rPr>
          <w:rFonts w:ascii="Arial" w:hAnsi="Arial" w:cs="Arial"/>
          <w:b/>
          <w:sz w:val="22"/>
          <w:lang w:val="fr-CH"/>
        </w:rPr>
        <w:t xml:space="preserve">jusqu'au </w:t>
      </w:r>
      <w:sdt>
        <w:sdtPr>
          <w:rPr>
            <w:rFonts w:ascii="Arial" w:hAnsi="Arial" w:cs="Arial"/>
            <w:b/>
            <w:sz w:val="22"/>
            <w:lang w:val="fr-CH"/>
          </w:rPr>
          <w:id w:val="-1729675417"/>
          <w:placeholder>
            <w:docPart w:val="1BA12C76C5DF4FCD8B65C327FBDDA3D7"/>
          </w:placeholder>
          <w:showingPlcHdr/>
          <w:date>
            <w:dateFormat w:val="dd/MM/yyyy"/>
            <w:lid w:val="fr-CH"/>
            <w:storeMappedDataAs w:val="dateTime"/>
            <w:calendar w:val="gregorian"/>
          </w:date>
        </w:sdtPr>
        <w:sdtEndPr/>
        <w:sdtContent>
          <w:r>
            <w:rPr>
              <w:rStyle w:val="Textedelespacerserv"/>
              <w:lang w:val="fr-CH"/>
            </w:rPr>
            <w:t>date fin</w:t>
          </w:r>
        </w:sdtContent>
      </w:sdt>
      <w:r>
        <w:rPr>
          <w:rFonts w:ascii="Arial" w:hAnsi="Arial" w:cs="Arial"/>
          <w:b/>
          <w:sz w:val="22"/>
          <w:lang w:val="fr-CH"/>
        </w:rPr>
        <w:t>, maximum</w:t>
      </w:r>
      <w:r w:rsidR="00635B8A" w:rsidRPr="00BF54C7">
        <w:rPr>
          <w:rFonts w:ascii="Arial" w:hAnsi="Arial" w:cs="Arial"/>
          <w:b/>
          <w:sz w:val="22"/>
          <w:lang w:val="fr-CH"/>
        </w:rPr>
        <w:t xml:space="preserve"> :</w:t>
      </w:r>
    </w:p>
    <w:p w:rsidR="00927A25" w:rsidRPr="00BF54C7" w:rsidRDefault="00927A25" w:rsidP="001458C7">
      <w:pPr>
        <w:pStyle w:val="Paragraphe0"/>
        <w:spacing w:before="60"/>
        <w:rPr>
          <w:rFonts w:ascii="Arial" w:hAnsi="Arial" w:cs="Arial"/>
          <w:sz w:val="22"/>
          <w:szCs w:val="22"/>
        </w:rPr>
      </w:pPr>
    </w:p>
    <w:p w:rsidR="00E744B7" w:rsidRDefault="00E744B7" w:rsidP="00E744B7">
      <w:pPr>
        <w:tabs>
          <w:tab w:val="left" w:pos="1134"/>
          <w:tab w:val="left" w:pos="1701"/>
        </w:tabs>
        <w:spacing w:line="280" w:lineRule="exact"/>
        <w:ind w:left="1701" w:right="566" w:hanging="1134"/>
        <w:jc w:val="both"/>
        <w:rPr>
          <w:rFonts w:ascii="Arial" w:hAnsi="Arial" w:cs="Arial"/>
          <w:sz w:val="22"/>
          <w:szCs w:val="22"/>
        </w:rPr>
      </w:pPr>
      <w:r w:rsidRPr="00BF54C7">
        <w:rPr>
          <w:rFonts w:ascii="Arial" w:hAnsi="Arial" w:cs="Arial"/>
          <w:sz w:val="22"/>
          <w:szCs w:val="22"/>
        </w:rPr>
        <w:t>1.</w:t>
      </w:r>
      <w:r w:rsidRPr="00BF54C7">
        <w:rPr>
          <w:rFonts w:ascii="Arial" w:hAnsi="Arial" w:cs="Arial"/>
          <w:sz w:val="22"/>
          <w:szCs w:val="22"/>
        </w:rPr>
        <w:tab/>
        <w:t>a)</w:t>
      </w:r>
      <w:r w:rsidRPr="00BF54C7">
        <w:rPr>
          <w:rFonts w:ascii="Arial" w:hAnsi="Arial" w:cs="Arial"/>
          <w:sz w:val="22"/>
          <w:szCs w:val="22"/>
        </w:rPr>
        <w:tab/>
      </w:r>
      <w:r w:rsidR="00AD37A1">
        <w:rPr>
          <w:rFonts w:ascii="Arial" w:hAnsi="Arial" w:cs="Arial"/>
          <w:sz w:val="22"/>
          <w:szCs w:val="22"/>
        </w:rPr>
        <w:t>A la rue</w:t>
      </w:r>
    </w:p>
    <w:p w:rsidR="00E744B7" w:rsidRPr="00BF54C7" w:rsidRDefault="00E744B7" w:rsidP="00E744B7">
      <w:pPr>
        <w:tabs>
          <w:tab w:val="left" w:pos="1134"/>
          <w:tab w:val="left" w:pos="1701"/>
        </w:tabs>
        <w:spacing w:line="280" w:lineRule="exact"/>
        <w:ind w:left="1701" w:right="566" w:hanging="1134"/>
        <w:jc w:val="both"/>
        <w:rPr>
          <w:rFonts w:ascii="Arial" w:hAnsi="Arial" w:cs="Arial"/>
          <w:sz w:val="22"/>
          <w:szCs w:val="22"/>
        </w:rPr>
      </w:pPr>
    </w:p>
    <w:p w:rsidR="00426CAC" w:rsidRDefault="00426CAC" w:rsidP="00426CAC">
      <w:pPr>
        <w:tabs>
          <w:tab w:val="left" w:pos="1134"/>
          <w:tab w:val="left" w:pos="1701"/>
        </w:tabs>
        <w:spacing w:line="280" w:lineRule="exact"/>
        <w:ind w:left="1701" w:right="566" w:hanging="1134"/>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sidRPr="001B2129">
        <w:rPr>
          <w:rFonts w:ascii="Arial" w:hAnsi="Arial" w:cs="Arial"/>
          <w:sz w:val="22"/>
          <w:szCs w:val="22"/>
        </w:rPr>
        <w:t>L'arrêté du @@, réglementant @@ est abrogé.</w:t>
      </w:r>
    </w:p>
    <w:p w:rsidR="00426CAC" w:rsidRDefault="00426CAC" w:rsidP="00426CAC">
      <w:pPr>
        <w:tabs>
          <w:tab w:val="left" w:pos="1134"/>
          <w:tab w:val="left" w:pos="1701"/>
        </w:tabs>
        <w:spacing w:line="280" w:lineRule="exact"/>
        <w:ind w:left="1701" w:right="566" w:hanging="1134"/>
        <w:jc w:val="both"/>
        <w:rPr>
          <w:rFonts w:ascii="Arial" w:hAnsi="Arial" w:cs="Arial"/>
          <w:sz w:val="22"/>
          <w:szCs w:val="22"/>
        </w:rPr>
      </w:pPr>
    </w:p>
    <w:p w:rsidR="00E744B7" w:rsidRPr="00BF54C7" w:rsidRDefault="009941E2" w:rsidP="00E577E0">
      <w:pPr>
        <w:keepNext/>
        <w:keepLines/>
        <w:tabs>
          <w:tab w:val="left" w:pos="1134"/>
          <w:tab w:val="left" w:pos="1701"/>
        </w:tabs>
        <w:spacing w:line="280" w:lineRule="exact"/>
        <w:ind w:left="1701" w:right="567" w:hanging="1134"/>
        <w:jc w:val="both"/>
        <w:rPr>
          <w:rFonts w:ascii="Arial" w:hAnsi="Arial" w:cs="Arial"/>
          <w:sz w:val="22"/>
          <w:szCs w:val="22"/>
        </w:rPr>
      </w:pPr>
      <w:r>
        <w:rPr>
          <w:rFonts w:ascii="Arial" w:hAnsi="Arial" w:cs="Arial"/>
          <w:sz w:val="22"/>
          <w:szCs w:val="22"/>
        </w:rPr>
        <w:lastRenderedPageBreak/>
        <w:t>2</w:t>
      </w:r>
      <w:r w:rsidR="00E744B7" w:rsidRPr="00BF54C7">
        <w:rPr>
          <w:rFonts w:ascii="Arial" w:hAnsi="Arial" w:cs="Arial"/>
          <w:sz w:val="22"/>
          <w:szCs w:val="22"/>
        </w:rPr>
        <w:t>.</w:t>
      </w:r>
      <w:r w:rsidR="00E744B7" w:rsidRPr="00BF54C7">
        <w:rPr>
          <w:rFonts w:ascii="Arial" w:hAnsi="Arial" w:cs="Arial"/>
          <w:sz w:val="22"/>
          <w:szCs w:val="22"/>
        </w:rPr>
        <w:tab/>
      </w:r>
      <w:r w:rsidR="00E744B7" w:rsidRPr="00BF54C7">
        <w:rPr>
          <w:rFonts w:ascii="Arial" w:hAnsi="Arial" w:cs="Arial"/>
          <w:sz w:val="22"/>
          <w:szCs w:val="22"/>
        </w:rPr>
        <w:tab/>
        <w:t xml:space="preserve">La signalisation est </w:t>
      </w:r>
      <w:r w:rsidR="006E0802">
        <w:rPr>
          <w:rFonts w:ascii="Arial" w:hAnsi="Arial" w:cs="Arial"/>
          <w:sz w:val="22"/>
          <w:szCs w:val="22"/>
        </w:rPr>
        <w:t xml:space="preserve">masquée, </w:t>
      </w:r>
      <w:r w:rsidR="00551D3F">
        <w:rPr>
          <w:rFonts w:ascii="Arial" w:hAnsi="Arial" w:cs="Arial"/>
          <w:sz w:val="22"/>
          <w:szCs w:val="22"/>
        </w:rPr>
        <w:t xml:space="preserve">déposée, </w:t>
      </w:r>
      <w:r w:rsidR="00E744B7" w:rsidRPr="00BF54C7">
        <w:rPr>
          <w:rFonts w:ascii="Arial" w:hAnsi="Arial" w:cs="Arial"/>
          <w:sz w:val="22"/>
          <w:szCs w:val="22"/>
        </w:rPr>
        <w:t>fournie, posée, entretenue et réparée par un</w:t>
      </w:r>
      <w:r w:rsidR="008936E7">
        <w:rPr>
          <w:rFonts w:ascii="Arial" w:hAnsi="Arial" w:cs="Arial"/>
          <w:sz w:val="22"/>
          <w:szCs w:val="22"/>
        </w:rPr>
        <w:t>e entreprise</w:t>
      </w:r>
      <w:r w:rsidR="000D2E00">
        <w:rPr>
          <w:rFonts w:ascii="Arial" w:hAnsi="Arial" w:cs="Arial"/>
          <w:sz w:val="22"/>
          <w:szCs w:val="22"/>
        </w:rPr>
        <w:t xml:space="preserve"> dûment agréé</w:t>
      </w:r>
      <w:r w:rsidR="008936E7">
        <w:rPr>
          <w:rFonts w:ascii="Arial" w:hAnsi="Arial" w:cs="Arial"/>
          <w:sz w:val="22"/>
          <w:szCs w:val="22"/>
        </w:rPr>
        <w:t>e</w:t>
      </w:r>
      <w:r w:rsidR="00FD370B">
        <w:rPr>
          <w:rFonts w:ascii="Arial" w:hAnsi="Arial" w:cs="Arial"/>
          <w:sz w:val="22"/>
          <w:szCs w:val="22"/>
        </w:rPr>
        <w:t xml:space="preserve"> par l'office cantonal des transports (OCT)</w:t>
      </w:r>
      <w:r w:rsidR="00E744B7" w:rsidRPr="00BF54C7">
        <w:rPr>
          <w:rFonts w:ascii="Arial" w:hAnsi="Arial" w:cs="Arial"/>
          <w:sz w:val="22"/>
          <w:szCs w:val="22"/>
        </w:rPr>
        <w:t xml:space="preserve">, </w:t>
      </w:r>
      <w:r w:rsidR="003D3FED">
        <w:rPr>
          <w:rFonts w:ascii="Arial" w:hAnsi="Arial" w:cs="Arial"/>
          <w:sz w:val="22"/>
          <w:szCs w:val="22"/>
        </w:rPr>
        <w:t>à l'initiative et aux frais</w:t>
      </w:r>
      <w:r w:rsidR="00BA3546">
        <w:rPr>
          <w:rFonts w:ascii="Arial" w:hAnsi="Arial" w:cs="Arial"/>
          <w:sz w:val="22"/>
          <w:szCs w:val="22"/>
        </w:rPr>
        <w:t xml:space="preserve"> </w:t>
      </w:r>
      <w:sdt>
        <w:sdtPr>
          <w:rPr>
            <w:rFonts w:ascii="Arial" w:hAnsi="Arial" w:cs="Arial"/>
            <w:sz w:val="22"/>
            <w:szCs w:val="22"/>
          </w:rPr>
          <w:id w:val="-2052905652"/>
          <w:placeholder>
            <w:docPart w:val="701D18A31EED498DA6295100C199E415"/>
          </w:placeholder>
          <w:showingPlcHdr/>
          <w:comboBox>
            <w:listItem w:value="@choisissez un élément"/>
            <w:listItem w:displayText="de ce dernier." w:value="de ce dernier."/>
            <w:listItem w:displayText="de la commune de @." w:value="de la commune de @."/>
            <w:listItem w:displayText="de la Ville de Genève." w:value="de la Ville de Genève."/>
            <w:listItem w:displayText="du requérant :" w:value="du requérant :"/>
            <w:listItem w:displayText="du propriétaire ou de son mandataire, soit à ce jour :" w:value="du propriétaire ou de son mandataire, soit à ce jour :"/>
          </w:comboBox>
        </w:sdtPr>
        <w:sdtEndPr/>
        <w:sdtContent>
          <w:r w:rsidR="00BA3546">
            <w:rPr>
              <w:rStyle w:val="Textedelespacerserv"/>
            </w:rPr>
            <w:t>c</w:t>
          </w:r>
          <w:r w:rsidR="00FB21C5">
            <w:rPr>
              <w:rStyle w:val="Textedelespacerserv"/>
            </w:rPr>
            <w:t>hoisir</w:t>
          </w:r>
        </w:sdtContent>
      </w:sdt>
    </w:p>
    <w:p w:rsidR="00E744B7" w:rsidRPr="00BF54C7" w:rsidRDefault="00E744B7" w:rsidP="00E577E0">
      <w:pPr>
        <w:keepNext/>
        <w:keepLines/>
        <w:tabs>
          <w:tab w:val="left" w:pos="1134"/>
          <w:tab w:val="left" w:pos="1701"/>
        </w:tabs>
        <w:spacing w:line="280" w:lineRule="exact"/>
        <w:ind w:left="1701" w:right="567"/>
        <w:jc w:val="center"/>
        <w:rPr>
          <w:rFonts w:ascii="Arial" w:hAnsi="Arial" w:cs="Arial"/>
          <w:sz w:val="22"/>
        </w:rPr>
      </w:pPr>
    </w:p>
    <w:p w:rsidR="00E744B7" w:rsidRPr="00BF54C7" w:rsidRDefault="00E744B7" w:rsidP="00E577E0">
      <w:pPr>
        <w:keepNext/>
        <w:keepLines/>
        <w:tabs>
          <w:tab w:val="left" w:pos="1134"/>
          <w:tab w:val="left" w:pos="1701"/>
        </w:tabs>
        <w:spacing w:line="280" w:lineRule="exact"/>
        <w:ind w:left="1701" w:right="567"/>
        <w:jc w:val="center"/>
        <w:rPr>
          <w:rFonts w:ascii="Arial" w:hAnsi="Arial" w:cs="Arial"/>
          <w:sz w:val="22"/>
        </w:rPr>
      </w:pPr>
      <w:r w:rsidRPr="00BF54C7">
        <w:rPr>
          <w:rFonts w:ascii="Arial" w:hAnsi="Arial" w:cs="Arial"/>
          <w:sz w:val="22"/>
        </w:rPr>
        <w:t>@@</w:t>
      </w:r>
    </w:p>
    <w:p w:rsidR="00E744B7" w:rsidRPr="00BF54C7" w:rsidRDefault="00E744B7" w:rsidP="00E577E0">
      <w:pPr>
        <w:keepNext/>
        <w:keepLines/>
        <w:tabs>
          <w:tab w:val="left" w:pos="1134"/>
          <w:tab w:val="left" w:pos="1701"/>
        </w:tabs>
        <w:spacing w:line="280" w:lineRule="exact"/>
        <w:ind w:left="1701" w:right="567"/>
        <w:jc w:val="center"/>
        <w:rPr>
          <w:rFonts w:ascii="Arial" w:hAnsi="Arial" w:cs="Arial"/>
          <w:sz w:val="22"/>
        </w:rPr>
      </w:pPr>
      <w:r w:rsidRPr="00BF54C7">
        <w:rPr>
          <w:rFonts w:ascii="Arial" w:hAnsi="Arial" w:cs="Arial"/>
          <w:sz w:val="22"/>
        </w:rPr>
        <w:t>@@</w:t>
      </w:r>
    </w:p>
    <w:p w:rsidR="00E744B7" w:rsidRPr="00BF54C7" w:rsidRDefault="00E744B7" w:rsidP="00E577E0">
      <w:pPr>
        <w:keepNext/>
        <w:keepLines/>
        <w:tabs>
          <w:tab w:val="left" w:pos="1134"/>
          <w:tab w:val="left" w:pos="1701"/>
        </w:tabs>
        <w:spacing w:line="280" w:lineRule="exact"/>
        <w:ind w:left="1701" w:right="567"/>
        <w:jc w:val="center"/>
        <w:rPr>
          <w:rFonts w:ascii="Arial" w:hAnsi="Arial" w:cs="Arial"/>
          <w:sz w:val="22"/>
        </w:rPr>
      </w:pPr>
      <w:r w:rsidRPr="00BF54C7">
        <w:rPr>
          <w:rFonts w:ascii="Arial" w:hAnsi="Arial" w:cs="Arial"/>
          <w:sz w:val="22"/>
        </w:rPr>
        <w:t>@@</w:t>
      </w:r>
    </w:p>
    <w:p w:rsidR="00E744B7" w:rsidRPr="00BF54C7" w:rsidRDefault="00E744B7" w:rsidP="00E744B7">
      <w:pPr>
        <w:tabs>
          <w:tab w:val="left" w:pos="1134"/>
          <w:tab w:val="left" w:pos="1701"/>
        </w:tabs>
        <w:spacing w:line="280" w:lineRule="exact"/>
        <w:ind w:left="1701" w:right="566" w:hanging="1134"/>
        <w:jc w:val="both"/>
        <w:rPr>
          <w:rFonts w:ascii="Arial" w:hAnsi="Arial" w:cs="Arial"/>
          <w:sz w:val="22"/>
          <w:szCs w:val="22"/>
        </w:rPr>
      </w:pPr>
    </w:p>
    <w:p w:rsidR="006E0802" w:rsidRPr="00127239" w:rsidRDefault="006E0802" w:rsidP="006E0802">
      <w:pPr>
        <w:tabs>
          <w:tab w:val="left" w:pos="1134"/>
          <w:tab w:val="left" w:pos="1701"/>
        </w:tabs>
        <w:spacing w:line="280" w:lineRule="exact"/>
        <w:ind w:left="1701" w:right="566" w:hanging="1134"/>
        <w:jc w:val="both"/>
        <w:rPr>
          <w:rFonts w:ascii="Arial" w:hAnsi="Arial" w:cs="Arial"/>
          <w:sz w:val="22"/>
          <w:szCs w:val="22"/>
        </w:rPr>
      </w:pPr>
      <w:r>
        <w:rPr>
          <w:rFonts w:ascii="Arial" w:hAnsi="Arial" w:cs="Arial"/>
          <w:sz w:val="22"/>
          <w:szCs w:val="22"/>
        </w:rPr>
        <w:t>3</w:t>
      </w:r>
      <w:r w:rsidRPr="00127239">
        <w:rPr>
          <w:rFonts w:ascii="Arial" w:hAnsi="Arial" w:cs="Arial"/>
          <w:sz w:val="22"/>
          <w:szCs w:val="22"/>
        </w:rPr>
        <w:t>.</w:t>
      </w:r>
      <w:r w:rsidRPr="00127239">
        <w:rPr>
          <w:rFonts w:ascii="Arial" w:hAnsi="Arial" w:cs="Arial"/>
          <w:sz w:val="22"/>
          <w:szCs w:val="22"/>
        </w:rPr>
        <w:tab/>
      </w:r>
      <w:r w:rsidRPr="00127239">
        <w:rPr>
          <w:rFonts w:ascii="Arial" w:hAnsi="Arial" w:cs="Arial"/>
          <w:sz w:val="22"/>
          <w:szCs w:val="22"/>
        </w:rPr>
        <w:tab/>
      </w:r>
      <w:r>
        <w:rPr>
          <w:rFonts w:ascii="Arial" w:hAnsi="Arial" w:cs="Arial"/>
          <w:sz w:val="22"/>
          <w:szCs w:val="22"/>
        </w:rPr>
        <w:t>@</w:t>
      </w:r>
      <w:r w:rsidRPr="00127239">
        <w:rPr>
          <w:rFonts w:ascii="Arial" w:hAnsi="Arial" w:cs="Arial"/>
          <w:sz w:val="22"/>
          <w:szCs w:val="22"/>
        </w:rPr>
        <w:t xml:space="preserve">La présente décision entre en force le lendemain de la publication dans la Feuille d'avis officielle, les dispositions de circulation routière prenant effet et cessant de déployer leur effet, respectivement dès la pose et la dépose de la </w:t>
      </w:r>
      <w:proofErr w:type="gramStart"/>
      <w:r w:rsidRPr="00127239">
        <w:rPr>
          <w:rFonts w:ascii="Arial" w:hAnsi="Arial" w:cs="Arial"/>
          <w:sz w:val="22"/>
          <w:szCs w:val="22"/>
        </w:rPr>
        <w:t>signalisation .</w:t>
      </w:r>
      <w:proofErr w:type="gramEnd"/>
    </w:p>
    <w:p w:rsidR="006E0802" w:rsidRPr="00127239" w:rsidRDefault="006E0802" w:rsidP="006E0802">
      <w:pPr>
        <w:tabs>
          <w:tab w:val="left" w:pos="1134"/>
          <w:tab w:val="left" w:pos="1701"/>
        </w:tabs>
        <w:spacing w:line="280" w:lineRule="exact"/>
        <w:ind w:left="1701" w:right="566" w:hanging="1134"/>
        <w:jc w:val="both"/>
        <w:rPr>
          <w:rFonts w:ascii="Arial" w:hAnsi="Arial" w:cs="Arial"/>
          <w:sz w:val="22"/>
          <w:szCs w:val="22"/>
        </w:rPr>
      </w:pPr>
    </w:p>
    <w:p w:rsidR="00E744B7" w:rsidRDefault="009941E2" w:rsidP="00E744B7">
      <w:pPr>
        <w:tabs>
          <w:tab w:val="left" w:pos="1134"/>
          <w:tab w:val="left" w:pos="1701"/>
        </w:tabs>
        <w:spacing w:line="280" w:lineRule="exact"/>
        <w:ind w:left="1701" w:right="566" w:hanging="1134"/>
        <w:jc w:val="both"/>
        <w:rPr>
          <w:rFonts w:ascii="Arial" w:hAnsi="Arial" w:cs="Arial"/>
          <w:sz w:val="22"/>
          <w:szCs w:val="22"/>
        </w:rPr>
      </w:pPr>
      <w:r>
        <w:rPr>
          <w:rFonts w:ascii="Arial" w:hAnsi="Arial" w:cs="Arial"/>
          <w:sz w:val="22"/>
          <w:szCs w:val="22"/>
        </w:rPr>
        <w:t>3</w:t>
      </w:r>
      <w:r w:rsidR="00E744B7" w:rsidRPr="00BF54C7">
        <w:rPr>
          <w:rFonts w:ascii="Arial" w:hAnsi="Arial" w:cs="Arial"/>
          <w:sz w:val="22"/>
          <w:szCs w:val="22"/>
        </w:rPr>
        <w:t>.</w:t>
      </w:r>
      <w:r w:rsidR="00E744B7" w:rsidRPr="00BF54C7">
        <w:rPr>
          <w:rFonts w:ascii="Arial" w:hAnsi="Arial" w:cs="Arial"/>
          <w:sz w:val="22"/>
          <w:szCs w:val="22"/>
        </w:rPr>
        <w:tab/>
      </w:r>
      <w:r w:rsidR="00E744B7" w:rsidRPr="00BF54C7">
        <w:rPr>
          <w:rFonts w:ascii="Arial" w:hAnsi="Arial" w:cs="Arial"/>
          <w:sz w:val="22"/>
          <w:szCs w:val="22"/>
        </w:rPr>
        <w:tab/>
      </w:r>
      <w:r w:rsidR="006E0802">
        <w:rPr>
          <w:rFonts w:ascii="Arial" w:hAnsi="Arial" w:cs="Arial"/>
          <w:sz w:val="22"/>
          <w:szCs w:val="22"/>
        </w:rPr>
        <w:t>@</w:t>
      </w:r>
      <w:r w:rsidR="00E744B7" w:rsidRPr="00BF54C7">
        <w:rPr>
          <w:rFonts w:ascii="Arial" w:hAnsi="Arial" w:cs="Arial"/>
          <w:sz w:val="22"/>
          <w:szCs w:val="22"/>
        </w:rPr>
        <w:t xml:space="preserve">Le présent arrêté constitue une décision finale susceptible de faire </w:t>
      </w:r>
      <w:r w:rsidR="000D2E00">
        <w:rPr>
          <w:rFonts w:ascii="Arial" w:hAnsi="Arial" w:cs="Arial"/>
          <w:sz w:val="22"/>
          <w:szCs w:val="22"/>
        </w:rPr>
        <w:t>l'objet d'un recours auprès du t</w:t>
      </w:r>
      <w:r w:rsidR="00E744B7" w:rsidRPr="00BF54C7">
        <w:rPr>
          <w:rFonts w:ascii="Arial" w:hAnsi="Arial" w:cs="Arial"/>
          <w:sz w:val="22"/>
          <w:szCs w:val="22"/>
        </w:rPr>
        <w:t>ribunal administratif de première instance (rue Ami-</w:t>
      </w:r>
      <w:proofErr w:type="spellStart"/>
      <w:r w:rsidR="00E744B7" w:rsidRPr="00BF54C7">
        <w:rPr>
          <w:rFonts w:ascii="Arial" w:hAnsi="Arial" w:cs="Arial"/>
          <w:sz w:val="22"/>
          <w:szCs w:val="22"/>
        </w:rPr>
        <w:t>Lullin</w:t>
      </w:r>
      <w:proofErr w:type="spellEnd"/>
      <w:r w:rsidR="00E744B7" w:rsidRPr="00BF54C7">
        <w:rPr>
          <w:rFonts w:ascii="Arial" w:hAnsi="Arial" w:cs="Arial"/>
          <w:sz w:val="22"/>
          <w:szCs w:val="22"/>
        </w:rPr>
        <w:t xml:space="preserve"> 4 - CP 3888 - 1211 Genève 3), dans le délai de 30 jours à compter du lendemain de sa publication. L’acte de recours doit contenir, sous peine d’irrecevabilité, la désignation de la décision attaquée et les conclusions du recourant.</w:t>
      </w:r>
    </w:p>
    <w:p w:rsidR="00944CF4" w:rsidRDefault="00944CF4" w:rsidP="00E744B7">
      <w:pPr>
        <w:tabs>
          <w:tab w:val="left" w:pos="1134"/>
          <w:tab w:val="left" w:pos="1701"/>
        </w:tabs>
        <w:spacing w:line="280" w:lineRule="exact"/>
        <w:ind w:left="1701" w:right="566" w:hanging="1134"/>
        <w:jc w:val="both"/>
        <w:rPr>
          <w:rFonts w:ascii="Arial" w:hAnsi="Arial" w:cs="Arial"/>
          <w:sz w:val="22"/>
          <w:szCs w:val="22"/>
        </w:rPr>
      </w:pPr>
    </w:p>
    <w:p w:rsidR="00E744B7" w:rsidRDefault="009941E2" w:rsidP="00E744B7">
      <w:pPr>
        <w:tabs>
          <w:tab w:val="left" w:pos="1134"/>
          <w:tab w:val="left" w:pos="1701"/>
        </w:tabs>
        <w:spacing w:line="280" w:lineRule="exact"/>
        <w:ind w:left="1701" w:right="566" w:hanging="1134"/>
        <w:jc w:val="both"/>
        <w:rPr>
          <w:rFonts w:ascii="Arial" w:hAnsi="Arial" w:cs="Arial"/>
          <w:sz w:val="22"/>
          <w:szCs w:val="22"/>
        </w:rPr>
      </w:pPr>
      <w:r>
        <w:rPr>
          <w:rFonts w:ascii="Arial" w:hAnsi="Arial" w:cs="Arial"/>
          <w:sz w:val="22"/>
          <w:szCs w:val="22"/>
        </w:rPr>
        <w:t>4</w:t>
      </w:r>
      <w:r w:rsidR="00E744B7" w:rsidRPr="00BF54C7">
        <w:rPr>
          <w:rFonts w:ascii="Arial" w:hAnsi="Arial" w:cs="Arial"/>
          <w:sz w:val="22"/>
          <w:szCs w:val="22"/>
        </w:rPr>
        <w:t>.</w:t>
      </w:r>
      <w:r w:rsidR="00E744B7" w:rsidRPr="00BF54C7">
        <w:rPr>
          <w:rFonts w:ascii="Arial" w:hAnsi="Arial" w:cs="Arial"/>
          <w:sz w:val="22"/>
          <w:szCs w:val="22"/>
        </w:rPr>
        <w:tab/>
      </w:r>
      <w:r w:rsidR="00E744B7" w:rsidRPr="00BF54C7">
        <w:rPr>
          <w:rFonts w:ascii="Arial" w:hAnsi="Arial" w:cs="Arial"/>
          <w:sz w:val="22"/>
          <w:szCs w:val="22"/>
        </w:rPr>
        <w:tab/>
      </w:r>
      <w:r w:rsidR="006E0802" w:rsidRPr="006E0802">
        <w:rPr>
          <w:rFonts w:ascii="Arial" w:hAnsi="Arial" w:cs="Arial"/>
          <w:sz w:val="22"/>
          <w:szCs w:val="22"/>
        </w:rPr>
        <w:t>@La présente décision entre en force à l'échéance du délai de recours, les dispositions de circulation routière prenant effet et cessant de déployer leur effet, respectivement dès la pose et la dépose de la signalisation.</w:t>
      </w:r>
    </w:p>
    <w:p w:rsidR="00E744B7" w:rsidRPr="00BF54C7" w:rsidRDefault="00E744B7" w:rsidP="00E744B7">
      <w:pPr>
        <w:spacing w:line="260" w:lineRule="exact"/>
        <w:ind w:left="5245" w:right="-427"/>
        <w:rPr>
          <w:rFonts w:ascii="Arial" w:hAnsi="Arial" w:cs="Arial"/>
          <w:sz w:val="20"/>
        </w:rPr>
      </w:pPr>
    </w:p>
    <w:p w:rsidR="00E744B7" w:rsidRPr="00BF54C7" w:rsidRDefault="00E744B7" w:rsidP="00E744B7">
      <w:pPr>
        <w:spacing w:line="260" w:lineRule="exact"/>
        <w:ind w:left="5245" w:right="-427"/>
        <w:rPr>
          <w:rFonts w:ascii="Arial" w:hAnsi="Arial" w:cs="Arial"/>
          <w:sz w:val="20"/>
        </w:rPr>
      </w:pPr>
    </w:p>
    <w:p w:rsidR="00E744B7" w:rsidRPr="00BF54C7" w:rsidRDefault="00161F79" w:rsidP="00E744B7">
      <w:pPr>
        <w:spacing w:line="200" w:lineRule="atLeast"/>
        <w:ind w:left="5245" w:right="-427"/>
        <w:rPr>
          <w:rFonts w:ascii="Arial" w:hAnsi="Arial" w:cs="Arial"/>
          <w:sz w:val="20"/>
        </w:rPr>
      </w:pPr>
      <w:r>
        <w:rPr>
          <w:rFonts w:ascii="Arial" w:hAnsi="Arial" w:cs="Arial"/>
          <w:sz w:val="20"/>
        </w:rPr>
        <w:t>Signature</w:t>
      </w:r>
    </w:p>
    <w:p w:rsidR="00E744B7" w:rsidRPr="00BF54C7" w:rsidRDefault="00E744B7" w:rsidP="00E744B7">
      <w:pPr>
        <w:spacing w:line="280" w:lineRule="exact"/>
        <w:rPr>
          <w:rFonts w:ascii="Arial" w:hAnsi="Arial" w:cs="Arial"/>
          <w:sz w:val="22"/>
          <w:szCs w:val="22"/>
        </w:rPr>
      </w:pPr>
    </w:p>
    <w:p w:rsidR="00E744B7" w:rsidRPr="00BF54C7" w:rsidRDefault="00E744B7" w:rsidP="00E744B7">
      <w:pPr>
        <w:spacing w:line="280" w:lineRule="exact"/>
        <w:rPr>
          <w:rFonts w:ascii="Arial" w:hAnsi="Arial" w:cs="Arial"/>
          <w:sz w:val="22"/>
          <w:szCs w:val="22"/>
        </w:rPr>
      </w:pPr>
    </w:p>
    <w:p w:rsidR="00E744B7" w:rsidRPr="00BF54C7" w:rsidRDefault="00E744B7" w:rsidP="00E744B7">
      <w:pPr>
        <w:spacing w:line="280" w:lineRule="exact"/>
        <w:rPr>
          <w:rFonts w:ascii="Arial" w:hAnsi="Arial" w:cs="Arial"/>
          <w:sz w:val="22"/>
          <w:szCs w:val="22"/>
        </w:rPr>
      </w:pPr>
    </w:p>
    <w:p w:rsidR="00E744B7" w:rsidRPr="00BF54C7" w:rsidRDefault="00E744B7" w:rsidP="00E744B7">
      <w:pPr>
        <w:spacing w:line="280" w:lineRule="exact"/>
        <w:rPr>
          <w:rFonts w:ascii="Arial" w:hAnsi="Arial" w:cs="Arial"/>
          <w:sz w:val="22"/>
          <w:szCs w:val="22"/>
        </w:rPr>
      </w:pPr>
    </w:p>
    <w:p w:rsidR="00E744B7" w:rsidRPr="00BF54C7" w:rsidRDefault="00E744B7" w:rsidP="00E744B7">
      <w:pPr>
        <w:spacing w:line="280" w:lineRule="exact"/>
        <w:rPr>
          <w:rFonts w:ascii="Arial" w:hAnsi="Arial" w:cs="Arial"/>
          <w:sz w:val="22"/>
          <w:szCs w:val="22"/>
        </w:rPr>
      </w:pPr>
    </w:p>
    <w:p w:rsidR="00E744B7" w:rsidRPr="00BF54C7" w:rsidRDefault="00E744B7" w:rsidP="00E744B7">
      <w:pPr>
        <w:spacing w:line="280" w:lineRule="exact"/>
        <w:rPr>
          <w:rFonts w:ascii="Arial" w:hAnsi="Arial" w:cs="Arial"/>
          <w:sz w:val="22"/>
          <w:szCs w:val="22"/>
        </w:rPr>
      </w:pPr>
    </w:p>
    <w:p w:rsidR="00E744B7" w:rsidRPr="00BF54C7" w:rsidRDefault="00E744B7" w:rsidP="00E744B7">
      <w:pPr>
        <w:spacing w:line="280" w:lineRule="exact"/>
        <w:rPr>
          <w:rFonts w:ascii="Arial" w:hAnsi="Arial" w:cs="Arial"/>
          <w:sz w:val="22"/>
          <w:szCs w:val="22"/>
        </w:rPr>
      </w:pPr>
    </w:p>
    <w:p w:rsidR="00E744B7" w:rsidRPr="00BF54C7" w:rsidRDefault="00E744B7" w:rsidP="00E744B7">
      <w:pPr>
        <w:spacing w:line="280" w:lineRule="exact"/>
        <w:rPr>
          <w:rFonts w:ascii="Arial" w:hAnsi="Arial" w:cs="Arial"/>
          <w:sz w:val="22"/>
          <w:szCs w:val="22"/>
        </w:rPr>
      </w:pPr>
    </w:p>
    <w:p w:rsidR="00E744B7" w:rsidRPr="00BF54C7" w:rsidRDefault="00E744B7" w:rsidP="00E744B7">
      <w:pPr>
        <w:spacing w:line="280" w:lineRule="exact"/>
        <w:rPr>
          <w:rFonts w:ascii="Arial" w:hAnsi="Arial" w:cs="Arial"/>
          <w:sz w:val="22"/>
          <w:szCs w:val="22"/>
        </w:rPr>
      </w:pPr>
    </w:p>
    <w:p w:rsidR="00E744B7" w:rsidRPr="00EB08B0" w:rsidRDefault="00E744B7" w:rsidP="00E744B7">
      <w:pPr>
        <w:tabs>
          <w:tab w:val="left" w:pos="2835"/>
        </w:tabs>
        <w:spacing w:line="210" w:lineRule="exact"/>
        <w:rPr>
          <w:rFonts w:ascii="Arial" w:hAnsi="Arial" w:cs="Arial"/>
          <w:sz w:val="18"/>
          <w:szCs w:val="18"/>
        </w:rPr>
      </w:pPr>
      <w:r w:rsidRPr="00EB08B0">
        <w:rPr>
          <w:rFonts w:ascii="Arial" w:hAnsi="Arial" w:cs="Arial"/>
          <w:sz w:val="18"/>
          <w:szCs w:val="18"/>
        </w:rPr>
        <w:t xml:space="preserve">Communiqué à: </w:t>
      </w:r>
    </w:p>
    <w:p w:rsidR="003E24AC" w:rsidRDefault="003E24AC" w:rsidP="003E24AC">
      <w:pPr>
        <w:tabs>
          <w:tab w:val="left" w:pos="2835"/>
        </w:tabs>
        <w:spacing w:line="210" w:lineRule="exact"/>
        <w:rPr>
          <w:rFonts w:ascii="Arial" w:hAnsi="Arial" w:cs="Arial"/>
          <w:sz w:val="18"/>
          <w:szCs w:val="18"/>
        </w:rPr>
      </w:pPr>
      <w:r>
        <w:rPr>
          <w:rFonts w:ascii="Arial" w:hAnsi="Arial" w:cs="Arial"/>
          <w:sz w:val="18"/>
          <w:szCs w:val="18"/>
        </w:rPr>
        <w:t>OCT</w:t>
      </w:r>
      <w:r w:rsidRPr="00EB08B0">
        <w:rPr>
          <w:rFonts w:ascii="Arial" w:hAnsi="Arial" w:cs="Arial"/>
          <w:sz w:val="18"/>
          <w:szCs w:val="18"/>
        </w:rPr>
        <w:tab/>
        <w:t>: 1 ex.</w:t>
      </w:r>
    </w:p>
    <w:p w:rsidR="00E744B7" w:rsidRDefault="00303465" w:rsidP="00E744B7">
      <w:pPr>
        <w:tabs>
          <w:tab w:val="left" w:pos="2835"/>
        </w:tabs>
        <w:spacing w:line="210" w:lineRule="exact"/>
        <w:rPr>
          <w:rFonts w:ascii="Arial" w:hAnsi="Arial" w:cs="Arial"/>
          <w:sz w:val="18"/>
          <w:szCs w:val="18"/>
        </w:rPr>
      </w:pPr>
      <w:sdt>
        <w:sdtPr>
          <w:rPr>
            <w:rFonts w:ascii="Arial" w:hAnsi="Arial" w:cs="Arial"/>
            <w:sz w:val="18"/>
            <w:szCs w:val="18"/>
          </w:rPr>
          <w:id w:val="-1383635526"/>
          <w:placeholder>
            <w:docPart w:val="FE1EEDA52E154DF98DBD19733346BFBA"/>
          </w:placeholder>
          <w:showingPlcHdr/>
          <w:comboBox>
            <w:listItem w:value="Choisissez un élément."/>
            <w:listItem w:displayText="Ville de Genève" w:value="Ville de Genève"/>
            <w:listItem w:displayText="Commune de @" w:value="Commune de @"/>
          </w:comboBox>
        </w:sdtPr>
        <w:sdtEndPr/>
        <w:sdtContent>
          <w:r w:rsidR="00FB21C5">
            <w:rPr>
              <w:rStyle w:val="Textedelespacerserv"/>
            </w:rPr>
            <w:t>Choisir</w:t>
          </w:r>
        </w:sdtContent>
      </w:sdt>
      <w:r w:rsidR="00E744B7" w:rsidRPr="00EB08B0">
        <w:rPr>
          <w:rFonts w:ascii="Arial" w:hAnsi="Arial" w:cs="Arial"/>
          <w:sz w:val="18"/>
          <w:szCs w:val="18"/>
        </w:rPr>
        <w:tab/>
        <w:t>: 1 ex.</w:t>
      </w:r>
    </w:p>
    <w:p w:rsidR="00E744B7" w:rsidRDefault="00E744B7" w:rsidP="00E744B7">
      <w:pPr>
        <w:tabs>
          <w:tab w:val="left" w:pos="2835"/>
        </w:tabs>
        <w:spacing w:line="210" w:lineRule="exact"/>
        <w:rPr>
          <w:rFonts w:ascii="Arial" w:hAnsi="Arial" w:cs="Arial"/>
          <w:sz w:val="18"/>
          <w:szCs w:val="18"/>
        </w:rPr>
      </w:pPr>
      <w:r w:rsidRPr="00EB08B0">
        <w:rPr>
          <w:rFonts w:ascii="Arial" w:hAnsi="Arial" w:cs="Arial"/>
          <w:sz w:val="18"/>
          <w:szCs w:val="18"/>
        </w:rPr>
        <w:t>Police</w:t>
      </w:r>
      <w:r w:rsidRPr="00EB08B0">
        <w:rPr>
          <w:rFonts w:ascii="Arial" w:hAnsi="Arial" w:cs="Arial"/>
          <w:sz w:val="18"/>
          <w:szCs w:val="18"/>
        </w:rPr>
        <w:tab/>
        <w:t>: 1 ex.</w:t>
      </w:r>
    </w:p>
    <w:p w:rsidR="008166F2" w:rsidRPr="00EB08B0" w:rsidRDefault="00686659" w:rsidP="00E744B7">
      <w:pPr>
        <w:tabs>
          <w:tab w:val="left" w:pos="2835"/>
        </w:tabs>
        <w:spacing w:line="210" w:lineRule="exact"/>
        <w:rPr>
          <w:rFonts w:ascii="Arial" w:hAnsi="Arial" w:cs="Arial"/>
          <w:sz w:val="18"/>
          <w:szCs w:val="18"/>
        </w:rPr>
      </w:pPr>
      <w:r>
        <w:rPr>
          <w:rFonts w:ascii="Arial" w:hAnsi="Arial" w:cs="Arial"/>
          <w:sz w:val="18"/>
          <w:szCs w:val="18"/>
        </w:rPr>
        <w:t>@</w:t>
      </w:r>
      <w:r w:rsidR="008166F2">
        <w:rPr>
          <w:rFonts w:ascii="Arial" w:hAnsi="Arial" w:cs="Arial"/>
          <w:sz w:val="18"/>
          <w:szCs w:val="18"/>
        </w:rPr>
        <w:t>Fondation des Parkings</w:t>
      </w:r>
      <w:r w:rsidR="008166F2">
        <w:rPr>
          <w:rFonts w:ascii="Arial" w:hAnsi="Arial" w:cs="Arial"/>
          <w:sz w:val="18"/>
          <w:szCs w:val="18"/>
        </w:rPr>
        <w:tab/>
        <w:t>: 1 ex.</w:t>
      </w:r>
    </w:p>
    <w:sectPr w:rsidR="008166F2" w:rsidRPr="00EB08B0">
      <w:headerReference w:type="default" r:id="rId8"/>
      <w:type w:val="continuous"/>
      <w:pgSz w:w="11907" w:h="16840"/>
      <w:pgMar w:top="1418" w:right="1418" w:bottom="1418" w:left="1418" w:header="720" w:footer="720" w:gutter="0"/>
      <w:cols w:space="56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297" w:rsidRDefault="004E2297">
      <w:r>
        <w:separator/>
      </w:r>
    </w:p>
  </w:endnote>
  <w:endnote w:type="continuationSeparator" w:id="0">
    <w:p w:rsidR="004E2297" w:rsidRDefault="004E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297" w:rsidRDefault="004E2297">
      <w:r>
        <w:separator/>
      </w:r>
    </w:p>
  </w:footnote>
  <w:footnote w:type="continuationSeparator" w:id="0">
    <w:p w:rsidR="004E2297" w:rsidRDefault="004E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8C7" w:rsidRPr="00BF54C7" w:rsidRDefault="003932F9" w:rsidP="003932F9">
    <w:pPr>
      <w:pStyle w:val="En-tte"/>
      <w:tabs>
        <w:tab w:val="clear" w:pos="9072"/>
        <w:tab w:val="right" w:pos="8931"/>
      </w:tabs>
      <w:rPr>
        <w:rFonts w:ascii="Arial" w:hAnsi="Arial" w:cs="Arial"/>
      </w:rPr>
    </w:pPr>
    <w:r>
      <w:rPr>
        <w:rFonts w:ascii="Arial" w:hAnsi="Arial" w:cs="Arial"/>
      </w:rPr>
      <w:tab/>
    </w:r>
    <w:r>
      <w:rPr>
        <w:rFonts w:ascii="Arial" w:hAnsi="Arial" w:cs="Arial"/>
      </w:rPr>
      <w:tab/>
    </w:r>
    <w:r w:rsidRPr="00BF54C7">
      <w:rPr>
        <w:rFonts w:ascii="Arial" w:hAnsi="Arial" w:cs="Arial"/>
      </w:rPr>
      <w:t xml:space="preserve">- </w:t>
    </w:r>
    <w:r w:rsidRPr="00BF54C7">
      <w:rPr>
        <w:rFonts w:ascii="Arial" w:hAnsi="Arial" w:cs="Arial"/>
      </w:rPr>
      <w:fldChar w:fldCharType="begin"/>
    </w:r>
    <w:r w:rsidRPr="00BF54C7">
      <w:rPr>
        <w:rFonts w:ascii="Arial" w:hAnsi="Arial" w:cs="Arial"/>
      </w:rPr>
      <w:instrText xml:space="preserve">PAGE </w:instrText>
    </w:r>
    <w:r w:rsidRPr="00BF54C7">
      <w:rPr>
        <w:rFonts w:ascii="Arial" w:hAnsi="Arial" w:cs="Arial"/>
      </w:rPr>
      <w:fldChar w:fldCharType="separate"/>
    </w:r>
    <w:r w:rsidR="00303465">
      <w:rPr>
        <w:rFonts w:ascii="Arial" w:hAnsi="Arial" w:cs="Arial"/>
        <w:noProof/>
      </w:rPr>
      <w:t>2</w:t>
    </w:r>
    <w:r w:rsidRPr="00BF54C7">
      <w:rPr>
        <w:rFonts w:ascii="Arial" w:hAnsi="Arial" w:cs="Arial"/>
      </w:rPr>
      <w:fldChar w:fldCharType="end"/>
    </w:r>
    <w:r w:rsidRPr="00BF54C7">
      <w:rPr>
        <w:rFonts w:ascii="Arial" w:hAnsi="Arial" w:cs="Arial"/>
      </w:rPr>
      <w:t xml:space="preserve"> -</w:t>
    </w:r>
  </w:p>
  <w:p w:rsidR="001458C7" w:rsidRPr="00BF54C7" w:rsidRDefault="001458C7">
    <w:pPr>
      <w:pStyle w:val="En-tte"/>
      <w:rPr>
        <w:rFonts w:ascii="Arial" w:hAnsi="Arial" w:cs="Arial"/>
      </w:rPr>
    </w:pPr>
    <w:r w:rsidRPr="00BF54C7">
      <w:rPr>
        <w:rFonts w:ascii="Arial" w:hAnsi="Arial" w:cs="Arial"/>
      </w:rP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C26"/>
    <w:multiLevelType w:val="hybridMultilevel"/>
    <w:tmpl w:val="8E8C29B0"/>
    <w:lvl w:ilvl="0" w:tplc="7352B2C4">
      <w:start w:val="3"/>
      <w:numFmt w:val="decimal"/>
      <w:lvlText w:val="%1"/>
      <w:lvlJc w:val="left"/>
      <w:pPr>
        <w:ind w:left="1609" w:hanging="360"/>
      </w:pPr>
      <w:rPr>
        <w:rFonts w:ascii="Palatino Linotype" w:hAnsi="Palatino Linotype" w:hint="default"/>
        <w:sz w:val="22"/>
      </w:rPr>
    </w:lvl>
    <w:lvl w:ilvl="1" w:tplc="100C0019" w:tentative="1">
      <w:start w:val="1"/>
      <w:numFmt w:val="lowerLetter"/>
      <w:lvlText w:val="%2."/>
      <w:lvlJc w:val="left"/>
      <w:pPr>
        <w:ind w:left="2329" w:hanging="360"/>
      </w:pPr>
    </w:lvl>
    <w:lvl w:ilvl="2" w:tplc="100C001B" w:tentative="1">
      <w:start w:val="1"/>
      <w:numFmt w:val="lowerRoman"/>
      <w:lvlText w:val="%3."/>
      <w:lvlJc w:val="right"/>
      <w:pPr>
        <w:ind w:left="3049" w:hanging="180"/>
      </w:pPr>
    </w:lvl>
    <w:lvl w:ilvl="3" w:tplc="100C000F" w:tentative="1">
      <w:start w:val="1"/>
      <w:numFmt w:val="decimal"/>
      <w:lvlText w:val="%4."/>
      <w:lvlJc w:val="left"/>
      <w:pPr>
        <w:ind w:left="3769" w:hanging="360"/>
      </w:pPr>
    </w:lvl>
    <w:lvl w:ilvl="4" w:tplc="100C0019" w:tentative="1">
      <w:start w:val="1"/>
      <w:numFmt w:val="lowerLetter"/>
      <w:lvlText w:val="%5."/>
      <w:lvlJc w:val="left"/>
      <w:pPr>
        <w:ind w:left="4489" w:hanging="360"/>
      </w:pPr>
    </w:lvl>
    <w:lvl w:ilvl="5" w:tplc="100C001B" w:tentative="1">
      <w:start w:val="1"/>
      <w:numFmt w:val="lowerRoman"/>
      <w:lvlText w:val="%6."/>
      <w:lvlJc w:val="right"/>
      <w:pPr>
        <w:ind w:left="5209" w:hanging="180"/>
      </w:pPr>
    </w:lvl>
    <w:lvl w:ilvl="6" w:tplc="100C000F" w:tentative="1">
      <w:start w:val="1"/>
      <w:numFmt w:val="decimal"/>
      <w:lvlText w:val="%7."/>
      <w:lvlJc w:val="left"/>
      <w:pPr>
        <w:ind w:left="5929" w:hanging="360"/>
      </w:pPr>
    </w:lvl>
    <w:lvl w:ilvl="7" w:tplc="100C0019" w:tentative="1">
      <w:start w:val="1"/>
      <w:numFmt w:val="lowerLetter"/>
      <w:lvlText w:val="%8."/>
      <w:lvlJc w:val="left"/>
      <w:pPr>
        <w:ind w:left="6649" w:hanging="360"/>
      </w:pPr>
    </w:lvl>
    <w:lvl w:ilvl="8" w:tplc="100C001B" w:tentative="1">
      <w:start w:val="1"/>
      <w:numFmt w:val="lowerRoman"/>
      <w:lvlText w:val="%9."/>
      <w:lvlJc w:val="right"/>
      <w:pPr>
        <w:ind w:left="7369" w:hanging="180"/>
      </w:pPr>
    </w:lvl>
  </w:abstractNum>
  <w:abstractNum w:abstractNumId="1" w15:restartNumberingAfterBreak="0">
    <w:nsid w:val="11D71350"/>
    <w:multiLevelType w:val="hybridMultilevel"/>
    <w:tmpl w:val="2760F64E"/>
    <w:lvl w:ilvl="0" w:tplc="100C0001">
      <w:start w:val="1"/>
      <w:numFmt w:val="bullet"/>
      <w:lvlText w:val=""/>
      <w:lvlJc w:val="left"/>
      <w:pPr>
        <w:ind w:left="2421" w:hanging="360"/>
      </w:pPr>
      <w:rPr>
        <w:rFonts w:ascii="Symbol" w:hAnsi="Symbol" w:hint="default"/>
      </w:rPr>
    </w:lvl>
    <w:lvl w:ilvl="1" w:tplc="100C0003" w:tentative="1">
      <w:start w:val="1"/>
      <w:numFmt w:val="bullet"/>
      <w:lvlText w:val="o"/>
      <w:lvlJc w:val="left"/>
      <w:pPr>
        <w:ind w:left="3141" w:hanging="360"/>
      </w:pPr>
      <w:rPr>
        <w:rFonts w:ascii="Courier New" w:hAnsi="Courier New" w:cs="Courier New" w:hint="default"/>
      </w:rPr>
    </w:lvl>
    <w:lvl w:ilvl="2" w:tplc="100C0005" w:tentative="1">
      <w:start w:val="1"/>
      <w:numFmt w:val="bullet"/>
      <w:lvlText w:val=""/>
      <w:lvlJc w:val="left"/>
      <w:pPr>
        <w:ind w:left="3861" w:hanging="360"/>
      </w:pPr>
      <w:rPr>
        <w:rFonts w:ascii="Wingdings" w:hAnsi="Wingdings" w:hint="default"/>
      </w:rPr>
    </w:lvl>
    <w:lvl w:ilvl="3" w:tplc="100C0001" w:tentative="1">
      <w:start w:val="1"/>
      <w:numFmt w:val="bullet"/>
      <w:lvlText w:val=""/>
      <w:lvlJc w:val="left"/>
      <w:pPr>
        <w:ind w:left="4581" w:hanging="360"/>
      </w:pPr>
      <w:rPr>
        <w:rFonts w:ascii="Symbol" w:hAnsi="Symbol" w:hint="default"/>
      </w:rPr>
    </w:lvl>
    <w:lvl w:ilvl="4" w:tplc="100C0003" w:tentative="1">
      <w:start w:val="1"/>
      <w:numFmt w:val="bullet"/>
      <w:lvlText w:val="o"/>
      <w:lvlJc w:val="left"/>
      <w:pPr>
        <w:ind w:left="5301" w:hanging="360"/>
      </w:pPr>
      <w:rPr>
        <w:rFonts w:ascii="Courier New" w:hAnsi="Courier New" w:cs="Courier New" w:hint="default"/>
      </w:rPr>
    </w:lvl>
    <w:lvl w:ilvl="5" w:tplc="100C0005" w:tentative="1">
      <w:start w:val="1"/>
      <w:numFmt w:val="bullet"/>
      <w:lvlText w:val=""/>
      <w:lvlJc w:val="left"/>
      <w:pPr>
        <w:ind w:left="6021" w:hanging="360"/>
      </w:pPr>
      <w:rPr>
        <w:rFonts w:ascii="Wingdings" w:hAnsi="Wingdings" w:hint="default"/>
      </w:rPr>
    </w:lvl>
    <w:lvl w:ilvl="6" w:tplc="100C0001" w:tentative="1">
      <w:start w:val="1"/>
      <w:numFmt w:val="bullet"/>
      <w:lvlText w:val=""/>
      <w:lvlJc w:val="left"/>
      <w:pPr>
        <w:ind w:left="6741" w:hanging="360"/>
      </w:pPr>
      <w:rPr>
        <w:rFonts w:ascii="Symbol" w:hAnsi="Symbol" w:hint="default"/>
      </w:rPr>
    </w:lvl>
    <w:lvl w:ilvl="7" w:tplc="100C0003" w:tentative="1">
      <w:start w:val="1"/>
      <w:numFmt w:val="bullet"/>
      <w:lvlText w:val="o"/>
      <w:lvlJc w:val="left"/>
      <w:pPr>
        <w:ind w:left="7461" w:hanging="360"/>
      </w:pPr>
      <w:rPr>
        <w:rFonts w:ascii="Courier New" w:hAnsi="Courier New" w:cs="Courier New" w:hint="default"/>
      </w:rPr>
    </w:lvl>
    <w:lvl w:ilvl="8" w:tplc="100C0005" w:tentative="1">
      <w:start w:val="1"/>
      <w:numFmt w:val="bullet"/>
      <w:lvlText w:val=""/>
      <w:lvlJc w:val="left"/>
      <w:pPr>
        <w:ind w:left="8181" w:hanging="360"/>
      </w:pPr>
      <w:rPr>
        <w:rFonts w:ascii="Wingdings" w:hAnsi="Wingdings" w:hint="default"/>
      </w:rPr>
    </w:lvl>
  </w:abstractNum>
  <w:abstractNum w:abstractNumId="2" w15:restartNumberingAfterBreak="0">
    <w:nsid w:val="1D131F65"/>
    <w:multiLevelType w:val="hybridMultilevel"/>
    <w:tmpl w:val="2E68B2D6"/>
    <w:lvl w:ilvl="0" w:tplc="3E92D774">
      <w:start w:val="3"/>
      <w:numFmt w:val="lowerLetter"/>
      <w:lvlText w:val="%1)"/>
      <w:lvlJc w:val="left"/>
      <w:pPr>
        <w:ind w:left="2352" w:hanging="360"/>
      </w:pPr>
      <w:rPr>
        <w:rFonts w:hint="default"/>
      </w:rPr>
    </w:lvl>
    <w:lvl w:ilvl="1" w:tplc="100C0019" w:tentative="1">
      <w:start w:val="1"/>
      <w:numFmt w:val="lowerLetter"/>
      <w:lvlText w:val="%2."/>
      <w:lvlJc w:val="left"/>
      <w:pPr>
        <w:ind w:left="3072" w:hanging="360"/>
      </w:pPr>
    </w:lvl>
    <w:lvl w:ilvl="2" w:tplc="100C001B" w:tentative="1">
      <w:start w:val="1"/>
      <w:numFmt w:val="lowerRoman"/>
      <w:lvlText w:val="%3."/>
      <w:lvlJc w:val="right"/>
      <w:pPr>
        <w:ind w:left="3792" w:hanging="180"/>
      </w:pPr>
    </w:lvl>
    <w:lvl w:ilvl="3" w:tplc="100C000F" w:tentative="1">
      <w:start w:val="1"/>
      <w:numFmt w:val="decimal"/>
      <w:lvlText w:val="%4."/>
      <w:lvlJc w:val="left"/>
      <w:pPr>
        <w:ind w:left="4512" w:hanging="360"/>
      </w:pPr>
    </w:lvl>
    <w:lvl w:ilvl="4" w:tplc="100C0019" w:tentative="1">
      <w:start w:val="1"/>
      <w:numFmt w:val="lowerLetter"/>
      <w:lvlText w:val="%5."/>
      <w:lvlJc w:val="left"/>
      <w:pPr>
        <w:ind w:left="5232" w:hanging="360"/>
      </w:pPr>
    </w:lvl>
    <w:lvl w:ilvl="5" w:tplc="100C001B" w:tentative="1">
      <w:start w:val="1"/>
      <w:numFmt w:val="lowerRoman"/>
      <w:lvlText w:val="%6."/>
      <w:lvlJc w:val="right"/>
      <w:pPr>
        <w:ind w:left="5952" w:hanging="180"/>
      </w:pPr>
    </w:lvl>
    <w:lvl w:ilvl="6" w:tplc="100C000F" w:tentative="1">
      <w:start w:val="1"/>
      <w:numFmt w:val="decimal"/>
      <w:lvlText w:val="%7."/>
      <w:lvlJc w:val="left"/>
      <w:pPr>
        <w:ind w:left="6672" w:hanging="360"/>
      </w:pPr>
    </w:lvl>
    <w:lvl w:ilvl="7" w:tplc="100C0019" w:tentative="1">
      <w:start w:val="1"/>
      <w:numFmt w:val="lowerLetter"/>
      <w:lvlText w:val="%8."/>
      <w:lvlJc w:val="left"/>
      <w:pPr>
        <w:ind w:left="7392" w:hanging="360"/>
      </w:pPr>
    </w:lvl>
    <w:lvl w:ilvl="8" w:tplc="100C001B" w:tentative="1">
      <w:start w:val="1"/>
      <w:numFmt w:val="lowerRoman"/>
      <w:lvlText w:val="%9."/>
      <w:lvlJc w:val="right"/>
      <w:pPr>
        <w:ind w:left="8112" w:hanging="180"/>
      </w:pPr>
    </w:lvl>
  </w:abstractNum>
  <w:abstractNum w:abstractNumId="3" w15:restartNumberingAfterBreak="0">
    <w:nsid w:val="33A87C88"/>
    <w:multiLevelType w:val="hybridMultilevel"/>
    <w:tmpl w:val="E1925598"/>
    <w:lvl w:ilvl="0" w:tplc="003E9404">
      <w:start w:val="1"/>
      <w:numFmt w:val="decimal"/>
      <w:lvlText w:val="%1."/>
      <w:lvlJc w:val="left"/>
      <w:pPr>
        <w:ind w:left="920" w:hanging="360"/>
      </w:pPr>
    </w:lvl>
    <w:lvl w:ilvl="1" w:tplc="100C0019">
      <w:start w:val="1"/>
      <w:numFmt w:val="lowerLetter"/>
      <w:lvlText w:val="%2."/>
      <w:lvlJc w:val="left"/>
      <w:pPr>
        <w:ind w:left="1640" w:hanging="360"/>
      </w:pPr>
    </w:lvl>
    <w:lvl w:ilvl="2" w:tplc="100C001B">
      <w:start w:val="1"/>
      <w:numFmt w:val="lowerRoman"/>
      <w:lvlText w:val="%3."/>
      <w:lvlJc w:val="right"/>
      <w:pPr>
        <w:ind w:left="2360" w:hanging="180"/>
      </w:pPr>
    </w:lvl>
    <w:lvl w:ilvl="3" w:tplc="100C000F">
      <w:start w:val="1"/>
      <w:numFmt w:val="decimal"/>
      <w:lvlText w:val="%4."/>
      <w:lvlJc w:val="left"/>
      <w:pPr>
        <w:ind w:left="3080" w:hanging="360"/>
      </w:pPr>
    </w:lvl>
    <w:lvl w:ilvl="4" w:tplc="100C0019">
      <w:start w:val="1"/>
      <w:numFmt w:val="lowerLetter"/>
      <w:lvlText w:val="%5."/>
      <w:lvlJc w:val="left"/>
      <w:pPr>
        <w:ind w:left="3800" w:hanging="360"/>
      </w:pPr>
    </w:lvl>
    <w:lvl w:ilvl="5" w:tplc="100C001B">
      <w:start w:val="1"/>
      <w:numFmt w:val="lowerRoman"/>
      <w:lvlText w:val="%6."/>
      <w:lvlJc w:val="right"/>
      <w:pPr>
        <w:ind w:left="4520" w:hanging="180"/>
      </w:pPr>
    </w:lvl>
    <w:lvl w:ilvl="6" w:tplc="100C000F">
      <w:start w:val="1"/>
      <w:numFmt w:val="decimal"/>
      <w:lvlText w:val="%7."/>
      <w:lvlJc w:val="left"/>
      <w:pPr>
        <w:ind w:left="5240" w:hanging="360"/>
      </w:pPr>
    </w:lvl>
    <w:lvl w:ilvl="7" w:tplc="100C0019">
      <w:start w:val="1"/>
      <w:numFmt w:val="lowerLetter"/>
      <w:lvlText w:val="%8."/>
      <w:lvlJc w:val="left"/>
      <w:pPr>
        <w:ind w:left="5960" w:hanging="360"/>
      </w:pPr>
    </w:lvl>
    <w:lvl w:ilvl="8" w:tplc="100C001B">
      <w:start w:val="1"/>
      <w:numFmt w:val="lowerRoman"/>
      <w:lvlText w:val="%9."/>
      <w:lvlJc w:val="right"/>
      <w:pPr>
        <w:ind w:left="6680" w:hanging="180"/>
      </w:pPr>
    </w:lvl>
  </w:abstractNum>
  <w:abstractNum w:abstractNumId="4" w15:restartNumberingAfterBreak="0">
    <w:nsid w:val="3C3D28BA"/>
    <w:multiLevelType w:val="hybridMultilevel"/>
    <w:tmpl w:val="0F4E8354"/>
    <w:lvl w:ilvl="0" w:tplc="9EFCBC9A">
      <w:start w:val="3"/>
      <w:numFmt w:val="decimal"/>
      <w:lvlText w:val="%1."/>
      <w:lvlJc w:val="left"/>
      <w:pPr>
        <w:ind w:left="1211" w:hanging="36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5" w15:restartNumberingAfterBreak="0">
    <w:nsid w:val="49627483"/>
    <w:multiLevelType w:val="hybridMultilevel"/>
    <w:tmpl w:val="0B08A164"/>
    <w:lvl w:ilvl="0" w:tplc="59ACA98C">
      <w:start w:val="3"/>
      <w:numFmt w:val="decimal"/>
      <w:lvlText w:val="%1."/>
      <w:lvlJc w:val="left"/>
      <w:pPr>
        <w:tabs>
          <w:tab w:val="num" w:pos="900"/>
        </w:tabs>
        <w:ind w:left="900" w:hanging="360"/>
      </w:pPr>
      <w:rPr>
        <w:rFonts w:ascii="Palatino Linotype" w:hAnsi="Palatino Linotype" w:hint="default"/>
        <w:sz w:val="22"/>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15:restartNumberingAfterBreak="0">
    <w:nsid w:val="5D3747CD"/>
    <w:multiLevelType w:val="hybridMultilevel"/>
    <w:tmpl w:val="024EAD76"/>
    <w:lvl w:ilvl="0" w:tplc="D4FA252A">
      <w:start w:val="1"/>
      <w:numFmt w:val="bullet"/>
      <w:pStyle w:val="Listedansarticle"/>
      <w:lvlText w:val="•"/>
      <w:lvlJc w:val="left"/>
      <w:pPr>
        <w:ind w:left="2061"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F6C7EBF"/>
    <w:multiLevelType w:val="hybridMultilevel"/>
    <w:tmpl w:val="91BA306E"/>
    <w:lvl w:ilvl="0" w:tplc="1A847896">
      <w:start w:val="5"/>
      <w:numFmt w:val="decimal"/>
      <w:lvlText w:val="%1."/>
      <w:lvlJc w:val="left"/>
      <w:pPr>
        <w:ind w:left="1326" w:hanging="360"/>
      </w:pPr>
      <w:rPr>
        <w:rFonts w:ascii="Palatino Linotype" w:hAnsi="Palatino Linotype" w:hint="default"/>
      </w:rPr>
    </w:lvl>
    <w:lvl w:ilvl="1" w:tplc="100C0019">
      <w:start w:val="1"/>
      <w:numFmt w:val="lowerLetter"/>
      <w:lvlText w:val="%2."/>
      <w:lvlJc w:val="left"/>
      <w:pPr>
        <w:ind w:left="2046" w:hanging="360"/>
      </w:pPr>
    </w:lvl>
    <w:lvl w:ilvl="2" w:tplc="100C001B" w:tentative="1">
      <w:start w:val="1"/>
      <w:numFmt w:val="lowerRoman"/>
      <w:lvlText w:val="%3."/>
      <w:lvlJc w:val="right"/>
      <w:pPr>
        <w:ind w:left="2766" w:hanging="180"/>
      </w:pPr>
    </w:lvl>
    <w:lvl w:ilvl="3" w:tplc="100C000F" w:tentative="1">
      <w:start w:val="1"/>
      <w:numFmt w:val="decimal"/>
      <w:lvlText w:val="%4."/>
      <w:lvlJc w:val="left"/>
      <w:pPr>
        <w:ind w:left="3486" w:hanging="360"/>
      </w:pPr>
    </w:lvl>
    <w:lvl w:ilvl="4" w:tplc="100C0019" w:tentative="1">
      <w:start w:val="1"/>
      <w:numFmt w:val="lowerLetter"/>
      <w:lvlText w:val="%5."/>
      <w:lvlJc w:val="left"/>
      <w:pPr>
        <w:ind w:left="4206" w:hanging="360"/>
      </w:pPr>
    </w:lvl>
    <w:lvl w:ilvl="5" w:tplc="100C001B" w:tentative="1">
      <w:start w:val="1"/>
      <w:numFmt w:val="lowerRoman"/>
      <w:lvlText w:val="%6."/>
      <w:lvlJc w:val="right"/>
      <w:pPr>
        <w:ind w:left="4926" w:hanging="180"/>
      </w:pPr>
    </w:lvl>
    <w:lvl w:ilvl="6" w:tplc="100C000F" w:tentative="1">
      <w:start w:val="1"/>
      <w:numFmt w:val="decimal"/>
      <w:lvlText w:val="%7."/>
      <w:lvlJc w:val="left"/>
      <w:pPr>
        <w:ind w:left="5646" w:hanging="360"/>
      </w:pPr>
    </w:lvl>
    <w:lvl w:ilvl="7" w:tplc="100C0019" w:tentative="1">
      <w:start w:val="1"/>
      <w:numFmt w:val="lowerLetter"/>
      <w:lvlText w:val="%8."/>
      <w:lvlJc w:val="left"/>
      <w:pPr>
        <w:ind w:left="6366" w:hanging="360"/>
      </w:pPr>
    </w:lvl>
    <w:lvl w:ilvl="8" w:tplc="100C001B" w:tentative="1">
      <w:start w:val="1"/>
      <w:numFmt w:val="lowerRoman"/>
      <w:lvlText w:val="%9."/>
      <w:lvlJc w:val="right"/>
      <w:pPr>
        <w:ind w:left="7086" w:hanging="180"/>
      </w:pPr>
    </w:lvl>
  </w:abstractNum>
  <w:abstractNum w:abstractNumId="8" w15:restartNumberingAfterBreak="0">
    <w:nsid w:val="66CC639E"/>
    <w:multiLevelType w:val="hybridMultilevel"/>
    <w:tmpl w:val="58AE638C"/>
    <w:lvl w:ilvl="0" w:tplc="A8D0B8EA">
      <w:start w:val="2"/>
      <w:numFmt w:val="lowerLetter"/>
      <w:lvlText w:val="%1)"/>
      <w:lvlJc w:val="left"/>
      <w:pPr>
        <w:tabs>
          <w:tab w:val="num" w:pos="1505"/>
        </w:tabs>
        <w:ind w:left="1505" w:hanging="360"/>
      </w:pPr>
      <w:rPr>
        <w:rFonts w:hint="default"/>
      </w:rPr>
    </w:lvl>
    <w:lvl w:ilvl="1" w:tplc="040C0019" w:tentative="1">
      <w:start w:val="1"/>
      <w:numFmt w:val="lowerLetter"/>
      <w:lvlText w:val="%2."/>
      <w:lvlJc w:val="left"/>
      <w:pPr>
        <w:tabs>
          <w:tab w:val="num" w:pos="2225"/>
        </w:tabs>
        <w:ind w:left="2225" w:hanging="360"/>
      </w:pPr>
    </w:lvl>
    <w:lvl w:ilvl="2" w:tplc="040C001B" w:tentative="1">
      <w:start w:val="1"/>
      <w:numFmt w:val="lowerRoman"/>
      <w:lvlText w:val="%3."/>
      <w:lvlJc w:val="right"/>
      <w:pPr>
        <w:tabs>
          <w:tab w:val="num" w:pos="2945"/>
        </w:tabs>
        <w:ind w:left="2945" w:hanging="180"/>
      </w:pPr>
    </w:lvl>
    <w:lvl w:ilvl="3" w:tplc="040C000F" w:tentative="1">
      <w:start w:val="1"/>
      <w:numFmt w:val="decimal"/>
      <w:lvlText w:val="%4."/>
      <w:lvlJc w:val="left"/>
      <w:pPr>
        <w:tabs>
          <w:tab w:val="num" w:pos="3665"/>
        </w:tabs>
        <w:ind w:left="3665" w:hanging="360"/>
      </w:pPr>
    </w:lvl>
    <w:lvl w:ilvl="4" w:tplc="040C0019" w:tentative="1">
      <w:start w:val="1"/>
      <w:numFmt w:val="lowerLetter"/>
      <w:lvlText w:val="%5."/>
      <w:lvlJc w:val="left"/>
      <w:pPr>
        <w:tabs>
          <w:tab w:val="num" w:pos="4385"/>
        </w:tabs>
        <w:ind w:left="4385" w:hanging="360"/>
      </w:pPr>
    </w:lvl>
    <w:lvl w:ilvl="5" w:tplc="040C001B" w:tentative="1">
      <w:start w:val="1"/>
      <w:numFmt w:val="lowerRoman"/>
      <w:lvlText w:val="%6."/>
      <w:lvlJc w:val="right"/>
      <w:pPr>
        <w:tabs>
          <w:tab w:val="num" w:pos="5105"/>
        </w:tabs>
        <w:ind w:left="5105" w:hanging="180"/>
      </w:pPr>
    </w:lvl>
    <w:lvl w:ilvl="6" w:tplc="040C000F" w:tentative="1">
      <w:start w:val="1"/>
      <w:numFmt w:val="decimal"/>
      <w:lvlText w:val="%7."/>
      <w:lvlJc w:val="left"/>
      <w:pPr>
        <w:tabs>
          <w:tab w:val="num" w:pos="5825"/>
        </w:tabs>
        <w:ind w:left="5825" w:hanging="360"/>
      </w:pPr>
    </w:lvl>
    <w:lvl w:ilvl="7" w:tplc="040C0019" w:tentative="1">
      <w:start w:val="1"/>
      <w:numFmt w:val="lowerLetter"/>
      <w:lvlText w:val="%8."/>
      <w:lvlJc w:val="left"/>
      <w:pPr>
        <w:tabs>
          <w:tab w:val="num" w:pos="6545"/>
        </w:tabs>
        <w:ind w:left="6545" w:hanging="360"/>
      </w:pPr>
    </w:lvl>
    <w:lvl w:ilvl="8" w:tplc="040C001B" w:tentative="1">
      <w:start w:val="1"/>
      <w:numFmt w:val="lowerRoman"/>
      <w:lvlText w:val="%9."/>
      <w:lvlJc w:val="right"/>
      <w:pPr>
        <w:tabs>
          <w:tab w:val="num" w:pos="7265"/>
        </w:tabs>
        <w:ind w:left="7265" w:hanging="180"/>
      </w:pPr>
    </w:lvl>
  </w:abstractNum>
  <w:abstractNum w:abstractNumId="9" w15:restartNumberingAfterBreak="0">
    <w:nsid w:val="75616719"/>
    <w:multiLevelType w:val="hybridMultilevel"/>
    <w:tmpl w:val="15000E22"/>
    <w:lvl w:ilvl="0" w:tplc="F022F516">
      <w:start w:val="1"/>
      <w:numFmt w:val="decimal"/>
      <w:lvlText w:val="%1."/>
      <w:lvlJc w:val="left"/>
      <w:pPr>
        <w:ind w:left="1070" w:hanging="360"/>
      </w:pPr>
      <w:rPr>
        <w:rFonts w:hint="default"/>
      </w:rPr>
    </w:lvl>
    <w:lvl w:ilvl="1" w:tplc="100C0019">
      <w:start w:val="1"/>
      <w:numFmt w:val="lowerLetter"/>
      <w:lvlText w:val="%2."/>
      <w:lvlJc w:val="left"/>
      <w:pPr>
        <w:ind w:left="2225" w:hanging="360"/>
      </w:pPr>
    </w:lvl>
    <w:lvl w:ilvl="2" w:tplc="100C001B" w:tentative="1">
      <w:start w:val="1"/>
      <w:numFmt w:val="lowerRoman"/>
      <w:lvlText w:val="%3."/>
      <w:lvlJc w:val="right"/>
      <w:pPr>
        <w:ind w:left="2945" w:hanging="180"/>
      </w:pPr>
    </w:lvl>
    <w:lvl w:ilvl="3" w:tplc="100C000F" w:tentative="1">
      <w:start w:val="1"/>
      <w:numFmt w:val="decimal"/>
      <w:lvlText w:val="%4."/>
      <w:lvlJc w:val="left"/>
      <w:pPr>
        <w:ind w:left="3665" w:hanging="360"/>
      </w:pPr>
    </w:lvl>
    <w:lvl w:ilvl="4" w:tplc="100C0019" w:tentative="1">
      <w:start w:val="1"/>
      <w:numFmt w:val="lowerLetter"/>
      <w:lvlText w:val="%5."/>
      <w:lvlJc w:val="left"/>
      <w:pPr>
        <w:ind w:left="4385" w:hanging="360"/>
      </w:pPr>
    </w:lvl>
    <w:lvl w:ilvl="5" w:tplc="100C001B" w:tentative="1">
      <w:start w:val="1"/>
      <w:numFmt w:val="lowerRoman"/>
      <w:lvlText w:val="%6."/>
      <w:lvlJc w:val="right"/>
      <w:pPr>
        <w:ind w:left="5105" w:hanging="180"/>
      </w:pPr>
    </w:lvl>
    <w:lvl w:ilvl="6" w:tplc="100C000F" w:tentative="1">
      <w:start w:val="1"/>
      <w:numFmt w:val="decimal"/>
      <w:lvlText w:val="%7."/>
      <w:lvlJc w:val="left"/>
      <w:pPr>
        <w:ind w:left="5825" w:hanging="360"/>
      </w:pPr>
    </w:lvl>
    <w:lvl w:ilvl="7" w:tplc="100C0019" w:tentative="1">
      <w:start w:val="1"/>
      <w:numFmt w:val="lowerLetter"/>
      <w:lvlText w:val="%8."/>
      <w:lvlJc w:val="left"/>
      <w:pPr>
        <w:ind w:left="6545" w:hanging="360"/>
      </w:pPr>
    </w:lvl>
    <w:lvl w:ilvl="8" w:tplc="100C001B" w:tentative="1">
      <w:start w:val="1"/>
      <w:numFmt w:val="lowerRoman"/>
      <w:lvlText w:val="%9."/>
      <w:lvlJc w:val="right"/>
      <w:pPr>
        <w:ind w:left="7265" w:hanging="180"/>
      </w:p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97"/>
    <w:rsid w:val="0000731C"/>
    <w:rsid w:val="00015C62"/>
    <w:rsid w:val="000434DF"/>
    <w:rsid w:val="00062E8E"/>
    <w:rsid w:val="000873BB"/>
    <w:rsid w:val="00096A18"/>
    <w:rsid w:val="000A30DF"/>
    <w:rsid w:val="000C5E2B"/>
    <w:rsid w:val="000D2E00"/>
    <w:rsid w:val="000D53E6"/>
    <w:rsid w:val="000D53FF"/>
    <w:rsid w:val="000E208E"/>
    <w:rsid w:val="00117DDB"/>
    <w:rsid w:val="00123F1E"/>
    <w:rsid w:val="00132747"/>
    <w:rsid w:val="00140DDF"/>
    <w:rsid w:val="001458C7"/>
    <w:rsid w:val="00161F79"/>
    <w:rsid w:val="001847EB"/>
    <w:rsid w:val="001959AE"/>
    <w:rsid w:val="00195E0B"/>
    <w:rsid w:val="00195E87"/>
    <w:rsid w:val="001A39DA"/>
    <w:rsid w:val="001B2129"/>
    <w:rsid w:val="001C18A7"/>
    <w:rsid w:val="001D5199"/>
    <w:rsid w:val="001D6486"/>
    <w:rsid w:val="001E71D9"/>
    <w:rsid w:val="001E7E27"/>
    <w:rsid w:val="00216477"/>
    <w:rsid w:val="00222FCE"/>
    <w:rsid w:val="0023151C"/>
    <w:rsid w:val="0023160D"/>
    <w:rsid w:val="002436F7"/>
    <w:rsid w:val="002478E7"/>
    <w:rsid w:val="00252575"/>
    <w:rsid w:val="00264C72"/>
    <w:rsid w:val="002664C4"/>
    <w:rsid w:val="00293F8D"/>
    <w:rsid w:val="002A0DF5"/>
    <w:rsid w:val="002A2424"/>
    <w:rsid w:val="002B2A4B"/>
    <w:rsid w:val="002B73B6"/>
    <w:rsid w:val="002B7713"/>
    <w:rsid w:val="002C3DAA"/>
    <w:rsid w:val="002D3C03"/>
    <w:rsid w:val="002F0124"/>
    <w:rsid w:val="00302D3D"/>
    <w:rsid w:val="00303465"/>
    <w:rsid w:val="00304136"/>
    <w:rsid w:val="00305516"/>
    <w:rsid w:val="003315E0"/>
    <w:rsid w:val="003420B8"/>
    <w:rsid w:val="003518EC"/>
    <w:rsid w:val="003533AE"/>
    <w:rsid w:val="003566EA"/>
    <w:rsid w:val="00366292"/>
    <w:rsid w:val="003909FD"/>
    <w:rsid w:val="003932F9"/>
    <w:rsid w:val="0039334E"/>
    <w:rsid w:val="0039453A"/>
    <w:rsid w:val="003A2B75"/>
    <w:rsid w:val="003A4E1B"/>
    <w:rsid w:val="003B3452"/>
    <w:rsid w:val="003B783D"/>
    <w:rsid w:val="003D3FED"/>
    <w:rsid w:val="003E24AC"/>
    <w:rsid w:val="003E57F1"/>
    <w:rsid w:val="004020B0"/>
    <w:rsid w:val="00425983"/>
    <w:rsid w:val="00426CAC"/>
    <w:rsid w:val="00440AFE"/>
    <w:rsid w:val="004530F4"/>
    <w:rsid w:val="00466E33"/>
    <w:rsid w:val="004873F2"/>
    <w:rsid w:val="00487DEC"/>
    <w:rsid w:val="00490E4B"/>
    <w:rsid w:val="004A23AF"/>
    <w:rsid w:val="004A39D2"/>
    <w:rsid w:val="004B091D"/>
    <w:rsid w:val="004D68CE"/>
    <w:rsid w:val="004E2297"/>
    <w:rsid w:val="004F7A30"/>
    <w:rsid w:val="004F7CC5"/>
    <w:rsid w:val="0052491E"/>
    <w:rsid w:val="00530E9A"/>
    <w:rsid w:val="00536100"/>
    <w:rsid w:val="00551D3F"/>
    <w:rsid w:val="005612F4"/>
    <w:rsid w:val="00584166"/>
    <w:rsid w:val="005913ED"/>
    <w:rsid w:val="00592AC4"/>
    <w:rsid w:val="005A6833"/>
    <w:rsid w:val="005B5A6A"/>
    <w:rsid w:val="005C7AFA"/>
    <w:rsid w:val="005D1FF9"/>
    <w:rsid w:val="005D3E79"/>
    <w:rsid w:val="005E6492"/>
    <w:rsid w:val="005E6519"/>
    <w:rsid w:val="005F05AF"/>
    <w:rsid w:val="005F0E6B"/>
    <w:rsid w:val="00605377"/>
    <w:rsid w:val="006069DF"/>
    <w:rsid w:val="0061251D"/>
    <w:rsid w:val="00632BFE"/>
    <w:rsid w:val="00635B8A"/>
    <w:rsid w:val="0064345F"/>
    <w:rsid w:val="0068539D"/>
    <w:rsid w:val="00686659"/>
    <w:rsid w:val="00697F74"/>
    <w:rsid w:val="006A67D5"/>
    <w:rsid w:val="006B1D27"/>
    <w:rsid w:val="006D51C5"/>
    <w:rsid w:val="006E05F3"/>
    <w:rsid w:val="006E0802"/>
    <w:rsid w:val="006E5F4E"/>
    <w:rsid w:val="006F121A"/>
    <w:rsid w:val="006F5E4A"/>
    <w:rsid w:val="00715F22"/>
    <w:rsid w:val="00721B40"/>
    <w:rsid w:val="00731781"/>
    <w:rsid w:val="0074739E"/>
    <w:rsid w:val="007526E7"/>
    <w:rsid w:val="00753F3E"/>
    <w:rsid w:val="007663C7"/>
    <w:rsid w:val="007777C3"/>
    <w:rsid w:val="00786903"/>
    <w:rsid w:val="007B26D1"/>
    <w:rsid w:val="007C38B4"/>
    <w:rsid w:val="007C64CA"/>
    <w:rsid w:val="007D2517"/>
    <w:rsid w:val="007F177F"/>
    <w:rsid w:val="007F74FE"/>
    <w:rsid w:val="008013AB"/>
    <w:rsid w:val="008166F2"/>
    <w:rsid w:val="00837C8E"/>
    <w:rsid w:val="00881B6F"/>
    <w:rsid w:val="008936E7"/>
    <w:rsid w:val="008940D3"/>
    <w:rsid w:val="008B61A1"/>
    <w:rsid w:val="008B7E23"/>
    <w:rsid w:val="008C5D7A"/>
    <w:rsid w:val="008D0BCE"/>
    <w:rsid w:val="008D343B"/>
    <w:rsid w:val="00910923"/>
    <w:rsid w:val="009164A9"/>
    <w:rsid w:val="00920AB7"/>
    <w:rsid w:val="00927A25"/>
    <w:rsid w:val="00942A64"/>
    <w:rsid w:val="00944CF4"/>
    <w:rsid w:val="009471CD"/>
    <w:rsid w:val="00953350"/>
    <w:rsid w:val="00955942"/>
    <w:rsid w:val="009941E2"/>
    <w:rsid w:val="009A63EC"/>
    <w:rsid w:val="009B2123"/>
    <w:rsid w:val="009C5CE4"/>
    <w:rsid w:val="009C7C61"/>
    <w:rsid w:val="009D10B5"/>
    <w:rsid w:val="009E2D0C"/>
    <w:rsid w:val="009F3742"/>
    <w:rsid w:val="009F7888"/>
    <w:rsid w:val="00A03C31"/>
    <w:rsid w:val="00A125FA"/>
    <w:rsid w:val="00A12886"/>
    <w:rsid w:val="00A5555E"/>
    <w:rsid w:val="00A600B0"/>
    <w:rsid w:val="00A63706"/>
    <w:rsid w:val="00A70155"/>
    <w:rsid w:val="00A770AF"/>
    <w:rsid w:val="00A81E21"/>
    <w:rsid w:val="00A86130"/>
    <w:rsid w:val="00AA4AE1"/>
    <w:rsid w:val="00AC2289"/>
    <w:rsid w:val="00AC2FEC"/>
    <w:rsid w:val="00AD37A1"/>
    <w:rsid w:val="00B02E26"/>
    <w:rsid w:val="00B037D7"/>
    <w:rsid w:val="00B06329"/>
    <w:rsid w:val="00B27523"/>
    <w:rsid w:val="00B33AA4"/>
    <w:rsid w:val="00B426DA"/>
    <w:rsid w:val="00B54238"/>
    <w:rsid w:val="00B549D0"/>
    <w:rsid w:val="00B61CC0"/>
    <w:rsid w:val="00B67CA3"/>
    <w:rsid w:val="00B92793"/>
    <w:rsid w:val="00B92BF3"/>
    <w:rsid w:val="00BA32E5"/>
    <w:rsid w:val="00BA3546"/>
    <w:rsid w:val="00BA7A1E"/>
    <w:rsid w:val="00BA7DE2"/>
    <w:rsid w:val="00BE1BFC"/>
    <w:rsid w:val="00BE78F0"/>
    <w:rsid w:val="00BF54C7"/>
    <w:rsid w:val="00BF5A3C"/>
    <w:rsid w:val="00C00243"/>
    <w:rsid w:val="00C053F8"/>
    <w:rsid w:val="00C275C4"/>
    <w:rsid w:val="00C314A9"/>
    <w:rsid w:val="00C47C23"/>
    <w:rsid w:val="00C47FF7"/>
    <w:rsid w:val="00C80758"/>
    <w:rsid w:val="00CA0C80"/>
    <w:rsid w:val="00CA432A"/>
    <w:rsid w:val="00CA6905"/>
    <w:rsid w:val="00CA7036"/>
    <w:rsid w:val="00CE2A53"/>
    <w:rsid w:val="00CF1A95"/>
    <w:rsid w:val="00CF27FA"/>
    <w:rsid w:val="00D12B0A"/>
    <w:rsid w:val="00D22199"/>
    <w:rsid w:val="00D65044"/>
    <w:rsid w:val="00D777B0"/>
    <w:rsid w:val="00DB5D27"/>
    <w:rsid w:val="00DE6C53"/>
    <w:rsid w:val="00DF4271"/>
    <w:rsid w:val="00E01A1E"/>
    <w:rsid w:val="00E04ED6"/>
    <w:rsid w:val="00E0703F"/>
    <w:rsid w:val="00E162E3"/>
    <w:rsid w:val="00E31F57"/>
    <w:rsid w:val="00E43366"/>
    <w:rsid w:val="00E502A8"/>
    <w:rsid w:val="00E577E0"/>
    <w:rsid w:val="00E67328"/>
    <w:rsid w:val="00E744B7"/>
    <w:rsid w:val="00EA2EEC"/>
    <w:rsid w:val="00EA56DC"/>
    <w:rsid w:val="00EA5F94"/>
    <w:rsid w:val="00EB08B0"/>
    <w:rsid w:val="00EC0ECB"/>
    <w:rsid w:val="00F07B15"/>
    <w:rsid w:val="00F370A1"/>
    <w:rsid w:val="00F45B83"/>
    <w:rsid w:val="00F46949"/>
    <w:rsid w:val="00F55B74"/>
    <w:rsid w:val="00F61061"/>
    <w:rsid w:val="00F71BE1"/>
    <w:rsid w:val="00F76DD0"/>
    <w:rsid w:val="00F83222"/>
    <w:rsid w:val="00FB21C5"/>
    <w:rsid w:val="00FC7B18"/>
    <w:rsid w:val="00FD2C86"/>
    <w:rsid w:val="00FD370B"/>
    <w:rsid w:val="00FD41E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F27CF0"/>
  <w15:docId w15:val="{2C838279-6D28-4BDC-893D-72017FD5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E8E"/>
    <w:rPr>
      <w:rFonts w:ascii="Univers" w:hAnsi="Univers"/>
      <w:sz w:val="24"/>
      <w:lang w:val="fr-FR" w:eastAsia="fr-FR"/>
    </w:rPr>
  </w:style>
  <w:style w:type="paragraph" w:styleId="Titre1">
    <w:name w:val="heading 1"/>
    <w:basedOn w:val="Normal"/>
    <w:next w:val="Paragraphe1"/>
    <w:qFormat/>
    <w:pPr>
      <w:keepNext/>
      <w:keepLines/>
      <w:tabs>
        <w:tab w:val="left" w:pos="567"/>
      </w:tabs>
      <w:spacing w:before="600" w:after="240"/>
      <w:ind w:left="567" w:hanging="567"/>
      <w:outlineLvl w:val="0"/>
    </w:pPr>
    <w:rPr>
      <w:b/>
      <w:sz w:val="28"/>
    </w:rPr>
  </w:style>
  <w:style w:type="paragraph" w:styleId="Titre2">
    <w:name w:val="heading 2"/>
    <w:basedOn w:val="Normal"/>
    <w:next w:val="Paragraphe2"/>
    <w:qFormat/>
    <w:pPr>
      <w:keepNext/>
      <w:keepLines/>
      <w:tabs>
        <w:tab w:val="left" w:pos="1247"/>
      </w:tabs>
      <w:spacing w:before="480" w:after="120"/>
      <w:ind w:left="1247" w:hanging="680"/>
      <w:outlineLvl w:val="1"/>
    </w:pPr>
    <w:rPr>
      <w:b/>
    </w:rPr>
  </w:style>
  <w:style w:type="paragraph" w:styleId="Titre3">
    <w:name w:val="heading 3"/>
    <w:basedOn w:val="Normal"/>
    <w:next w:val="Paragraphe3"/>
    <w:qFormat/>
    <w:pPr>
      <w:keepNext/>
      <w:keepLines/>
      <w:tabs>
        <w:tab w:val="left" w:pos="2098"/>
      </w:tabs>
      <w:spacing w:before="360"/>
      <w:ind w:left="2098" w:hanging="851"/>
      <w:outlineLvl w:val="2"/>
    </w:pPr>
    <w:rPr>
      <w:b/>
      <w:i/>
    </w:rPr>
  </w:style>
  <w:style w:type="paragraph" w:styleId="Titre4">
    <w:name w:val="heading 4"/>
    <w:basedOn w:val="Normal"/>
    <w:next w:val="Paragraphe4"/>
    <w:qFormat/>
    <w:pPr>
      <w:keepNext/>
      <w:keepLines/>
      <w:spacing w:before="240"/>
      <w:ind w:left="3062" w:hanging="964"/>
      <w:outlineLvl w:val="3"/>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1">
    <w:name w:val="Paragraphe1"/>
    <w:basedOn w:val="Paragraphe0"/>
    <w:pPr>
      <w:ind w:left="567"/>
    </w:pPr>
  </w:style>
  <w:style w:type="paragraph" w:customStyle="1" w:styleId="Paragraphe0">
    <w:name w:val="Paragraphe0"/>
    <w:basedOn w:val="Normal"/>
    <w:pPr>
      <w:spacing w:before="240"/>
      <w:jc w:val="both"/>
    </w:pPr>
  </w:style>
  <w:style w:type="paragraph" w:customStyle="1" w:styleId="Paragraphe2">
    <w:name w:val="Paragraphe2"/>
    <w:basedOn w:val="Paragraphe0"/>
    <w:pPr>
      <w:ind w:left="1247"/>
    </w:pPr>
  </w:style>
  <w:style w:type="paragraph" w:customStyle="1" w:styleId="Paragraphe3">
    <w:name w:val="Paragraphe3"/>
    <w:basedOn w:val="Paragraphe0"/>
    <w:pPr>
      <w:ind w:left="2098"/>
    </w:pPr>
  </w:style>
  <w:style w:type="paragraph" w:customStyle="1" w:styleId="Paragraphe4">
    <w:name w:val="Paragraphe4"/>
    <w:basedOn w:val="Paragraphe0"/>
    <w:pPr>
      <w:ind w:left="3062"/>
    </w:pPr>
  </w:style>
  <w:style w:type="paragraph" w:styleId="TM4">
    <w:name w:val="toc 4"/>
    <w:basedOn w:val="Titre4"/>
    <w:semiHidden/>
    <w:pPr>
      <w:keepNext w:val="0"/>
      <w:tabs>
        <w:tab w:val="left" w:pos="3062"/>
        <w:tab w:val="right" w:leader="dot" w:pos="8505"/>
      </w:tabs>
      <w:spacing w:before="0"/>
      <w:ind w:right="567"/>
    </w:pPr>
    <w:rPr>
      <w:i w:val="0"/>
    </w:rPr>
  </w:style>
  <w:style w:type="paragraph" w:styleId="TM3">
    <w:name w:val="toc 3"/>
    <w:basedOn w:val="Titre3"/>
    <w:semiHidden/>
    <w:pPr>
      <w:keepNext w:val="0"/>
      <w:tabs>
        <w:tab w:val="right" w:leader="dot" w:pos="8505"/>
      </w:tabs>
      <w:spacing w:before="120"/>
      <w:ind w:right="567"/>
    </w:pPr>
    <w:rPr>
      <w:b w:val="0"/>
    </w:rPr>
  </w:style>
  <w:style w:type="paragraph" w:styleId="TM2">
    <w:name w:val="toc 2"/>
    <w:basedOn w:val="Titre2"/>
    <w:semiHidden/>
    <w:pPr>
      <w:keepNext w:val="0"/>
      <w:tabs>
        <w:tab w:val="right" w:leader="dot" w:pos="8505"/>
      </w:tabs>
      <w:spacing w:before="240"/>
      <w:ind w:right="567"/>
    </w:pPr>
    <w:rPr>
      <w:i/>
    </w:rPr>
  </w:style>
  <w:style w:type="paragraph" w:styleId="TM1">
    <w:name w:val="toc 1"/>
    <w:basedOn w:val="Titre1"/>
    <w:semiHidden/>
    <w:pPr>
      <w:keepNext w:val="0"/>
      <w:tabs>
        <w:tab w:val="right" w:leader="dot" w:pos="8505"/>
      </w:tabs>
      <w:spacing w:before="360" w:after="0"/>
      <w:ind w:right="567"/>
    </w:pPr>
    <w:rPr>
      <w:sz w:val="24"/>
    </w:rPr>
  </w:style>
  <w:style w:type="paragraph" w:styleId="Pieddepage">
    <w:name w:val="footer"/>
    <w:basedOn w:val="Normal"/>
    <w:pPr>
      <w:keepLines/>
      <w:tabs>
        <w:tab w:val="center" w:pos="4536"/>
        <w:tab w:val="right" w:pos="9072"/>
      </w:tabs>
    </w:pPr>
    <w:rPr>
      <w:sz w:val="20"/>
    </w:rPr>
  </w:style>
  <w:style w:type="paragraph" w:styleId="En-tte">
    <w:name w:val="header"/>
    <w:basedOn w:val="Normal"/>
    <w:pPr>
      <w:tabs>
        <w:tab w:val="center" w:pos="4536"/>
        <w:tab w:val="right" w:pos="9072"/>
      </w:tabs>
      <w:spacing w:line="120" w:lineRule="atLeast"/>
    </w:pPr>
    <w:rPr>
      <w:b/>
      <w:sz w:val="20"/>
    </w:rPr>
  </w:style>
  <w:style w:type="character" w:styleId="Appelnotedebasdep">
    <w:name w:val="footnote reference"/>
    <w:semiHidden/>
    <w:rPr>
      <w:position w:val="6"/>
      <w:sz w:val="16"/>
    </w:rPr>
  </w:style>
  <w:style w:type="paragraph" w:styleId="Notedebasdepage">
    <w:name w:val="footnote text"/>
    <w:basedOn w:val="Paragraphe0"/>
    <w:semiHidden/>
    <w:pPr>
      <w:tabs>
        <w:tab w:val="left" w:pos="284"/>
      </w:tabs>
      <w:ind w:left="284" w:hanging="284"/>
    </w:pPr>
    <w:rPr>
      <w:sz w:val="20"/>
    </w:rPr>
  </w:style>
  <w:style w:type="paragraph" w:styleId="Retraitnormal">
    <w:name w:val="Normal Indent"/>
    <w:basedOn w:val="Normal"/>
    <w:next w:val="Paragraphe1"/>
    <w:pPr>
      <w:ind w:left="567"/>
      <w:jc w:val="both"/>
    </w:pPr>
  </w:style>
  <w:style w:type="paragraph" w:customStyle="1" w:styleId="Concerne">
    <w:name w:val="Concerne"/>
    <w:basedOn w:val="Paragraphe0"/>
    <w:pPr>
      <w:pBdr>
        <w:bottom w:val="single" w:sz="6" w:space="10" w:color="auto"/>
      </w:pBdr>
      <w:tabs>
        <w:tab w:val="left" w:pos="1418"/>
      </w:tabs>
      <w:spacing w:before="720" w:after="720"/>
      <w:ind w:left="1418" w:hanging="1418"/>
    </w:pPr>
  </w:style>
  <w:style w:type="paragraph" w:customStyle="1" w:styleId="AnnexesCopies0">
    <w:name w:val="AnnexesCopies0"/>
    <w:basedOn w:val="Normal"/>
    <w:next w:val="AnnexesCopies1"/>
    <w:pPr>
      <w:tabs>
        <w:tab w:val="left" w:pos="1134"/>
      </w:tabs>
    </w:pPr>
    <w:rPr>
      <w:sz w:val="18"/>
    </w:rPr>
  </w:style>
  <w:style w:type="paragraph" w:customStyle="1" w:styleId="AnnexesCopies1">
    <w:name w:val="AnnexesCopies1"/>
    <w:basedOn w:val="AnnexesCopies0"/>
    <w:pPr>
      <w:ind w:left="1134"/>
    </w:pPr>
  </w:style>
  <w:style w:type="paragraph" w:customStyle="1" w:styleId="TitreCentr">
    <w:name w:val="TitreCentré"/>
    <w:basedOn w:val="Normal"/>
    <w:next w:val="Paragraphe0"/>
    <w:pPr>
      <w:keepNext/>
      <w:keepLines/>
      <w:spacing w:before="600" w:after="240"/>
      <w:jc w:val="center"/>
    </w:pPr>
    <w:rPr>
      <w:b/>
      <w:sz w:val="28"/>
    </w:rPr>
  </w:style>
  <w:style w:type="paragraph" w:customStyle="1" w:styleId="NoteA">
    <w:name w:val="NoteA"/>
    <w:basedOn w:val="Normal"/>
    <w:pPr>
      <w:spacing w:before="360" w:after="240"/>
      <w:ind w:left="5670"/>
    </w:pPr>
    <w:rPr>
      <w:b/>
      <w:sz w:val="20"/>
      <w:u w:val="single"/>
    </w:rPr>
  </w:style>
  <w:style w:type="paragraph" w:customStyle="1" w:styleId="lettreadresse">
    <w:name w:val="lettre adresse"/>
    <w:basedOn w:val="Normal"/>
    <w:pPr>
      <w:framePr w:w="11907" w:wrap="around" w:vAnchor="page" w:hAnchor="page" w:x="227" w:y="681"/>
    </w:pPr>
    <w:rPr>
      <w:sz w:val="22"/>
    </w:rPr>
  </w:style>
  <w:style w:type="paragraph" w:customStyle="1" w:styleId="InterligneNormal">
    <w:name w:val="InterligneNormal"/>
    <w:basedOn w:val="Paragraphe0"/>
    <w:next w:val="Paragraphe0"/>
    <w:pPr>
      <w:spacing w:before="0"/>
    </w:pPr>
  </w:style>
  <w:style w:type="paragraph" w:customStyle="1" w:styleId="SousTitre3">
    <w:name w:val="SousTitre3"/>
    <w:basedOn w:val="Normal"/>
    <w:next w:val="Paragraphe3"/>
    <w:pPr>
      <w:keepNext/>
      <w:keepLines/>
      <w:tabs>
        <w:tab w:val="left" w:pos="2098"/>
      </w:tabs>
      <w:spacing w:before="240"/>
      <w:ind w:left="2098" w:hanging="851"/>
    </w:pPr>
    <w:rPr>
      <w:b/>
      <w:i/>
    </w:rPr>
  </w:style>
  <w:style w:type="paragraph" w:customStyle="1" w:styleId="Adresse">
    <w:name w:val="Adresse"/>
    <w:basedOn w:val="Normal"/>
    <w:pPr>
      <w:spacing w:after="480"/>
      <w:ind w:left="5670"/>
    </w:pPr>
    <w:rPr>
      <w:b/>
      <w:sz w:val="20"/>
    </w:rPr>
  </w:style>
  <w:style w:type="paragraph" w:customStyle="1" w:styleId="SousTitre1">
    <w:name w:val="SousTitre1"/>
    <w:basedOn w:val="Normal"/>
    <w:next w:val="Paragraphe1"/>
    <w:pPr>
      <w:keepNext/>
      <w:keepLines/>
      <w:tabs>
        <w:tab w:val="left" w:pos="567"/>
      </w:tabs>
      <w:spacing w:before="480"/>
      <w:ind w:left="567" w:hanging="567"/>
    </w:pPr>
    <w:rPr>
      <w:b/>
      <w:sz w:val="28"/>
    </w:rPr>
  </w:style>
  <w:style w:type="paragraph" w:customStyle="1" w:styleId="Retrait1">
    <w:name w:val="Retrait1"/>
    <w:basedOn w:val="Normal"/>
    <w:pPr>
      <w:tabs>
        <w:tab w:val="left" w:pos="567"/>
      </w:tabs>
      <w:ind w:left="567" w:hanging="567"/>
    </w:pPr>
  </w:style>
  <w:style w:type="paragraph" w:customStyle="1" w:styleId="Retrait2">
    <w:name w:val="Retrait2"/>
    <w:basedOn w:val="Normal"/>
    <w:pPr>
      <w:tabs>
        <w:tab w:val="left" w:pos="1247"/>
      </w:tabs>
      <w:ind w:left="1247" w:hanging="680"/>
    </w:pPr>
  </w:style>
  <w:style w:type="paragraph" w:customStyle="1" w:styleId="Retrait3">
    <w:name w:val="Retrait3"/>
    <w:basedOn w:val="Normal"/>
    <w:pPr>
      <w:tabs>
        <w:tab w:val="left" w:pos="2098"/>
      </w:tabs>
      <w:ind w:left="2098" w:hanging="851"/>
    </w:pPr>
  </w:style>
  <w:style w:type="paragraph" w:customStyle="1" w:styleId="Retrait4">
    <w:name w:val="Retrait4"/>
    <w:basedOn w:val="Normal"/>
    <w:pPr>
      <w:tabs>
        <w:tab w:val="left" w:pos="3062"/>
      </w:tabs>
      <w:ind w:left="3062" w:hanging="964"/>
    </w:pPr>
  </w:style>
  <w:style w:type="paragraph" w:customStyle="1" w:styleId="RetraitRelatif0">
    <w:name w:val="RetraitRelatif0"/>
    <w:basedOn w:val="Normal"/>
    <w:pPr>
      <w:tabs>
        <w:tab w:val="left" w:pos="397"/>
      </w:tabs>
      <w:ind w:left="397" w:hanging="397"/>
    </w:pPr>
  </w:style>
  <w:style w:type="paragraph" w:customStyle="1" w:styleId="RetraitRelatif1">
    <w:name w:val="RetraitRelatif1"/>
    <w:basedOn w:val="Normal"/>
    <w:pPr>
      <w:tabs>
        <w:tab w:val="left" w:pos="964"/>
      </w:tabs>
      <w:ind w:left="964" w:hanging="397"/>
    </w:pPr>
  </w:style>
  <w:style w:type="paragraph" w:customStyle="1" w:styleId="RetraitRelatif2">
    <w:name w:val="RetraitRelatif2"/>
    <w:basedOn w:val="Normal"/>
    <w:pPr>
      <w:tabs>
        <w:tab w:val="left" w:pos="1644"/>
      </w:tabs>
      <w:ind w:left="1644" w:hanging="397"/>
    </w:pPr>
  </w:style>
  <w:style w:type="paragraph" w:customStyle="1" w:styleId="RetraitRelatif3">
    <w:name w:val="RetraitRelatif3"/>
    <w:basedOn w:val="Normal"/>
    <w:pPr>
      <w:tabs>
        <w:tab w:val="left" w:pos="2495"/>
      </w:tabs>
      <w:ind w:left="2495" w:hanging="397"/>
    </w:pPr>
  </w:style>
  <w:style w:type="paragraph" w:customStyle="1" w:styleId="RetraitRelatif4">
    <w:name w:val="RetraitRelatif4"/>
    <w:basedOn w:val="Normal"/>
    <w:pPr>
      <w:tabs>
        <w:tab w:val="left" w:pos="3459"/>
      </w:tabs>
      <w:ind w:left="3459" w:hanging="397"/>
    </w:pPr>
  </w:style>
  <w:style w:type="paragraph" w:customStyle="1" w:styleId="ParagrapheCentr0">
    <w:name w:val="ParagrapheCentré0"/>
    <w:basedOn w:val="Paragraphe0"/>
    <w:next w:val="Paragraphe0"/>
    <w:pPr>
      <w:keepLines/>
      <w:spacing w:before="480" w:after="240"/>
      <w:jc w:val="center"/>
    </w:pPr>
  </w:style>
  <w:style w:type="paragraph" w:customStyle="1" w:styleId="ParagrapheCentr1">
    <w:name w:val="ParagrapheCentré1"/>
    <w:basedOn w:val="Paragraphe1"/>
    <w:next w:val="Paragraphe1"/>
    <w:pPr>
      <w:keepLines/>
      <w:spacing w:before="480" w:after="240"/>
      <w:jc w:val="center"/>
    </w:pPr>
  </w:style>
  <w:style w:type="paragraph" w:customStyle="1" w:styleId="ParagrapheCentr2">
    <w:name w:val="ParagrapheCentré2"/>
    <w:basedOn w:val="Paragraphe2"/>
    <w:next w:val="Paragraphe2"/>
    <w:pPr>
      <w:keepLines/>
      <w:spacing w:before="480" w:after="240"/>
      <w:jc w:val="center"/>
    </w:pPr>
  </w:style>
  <w:style w:type="paragraph" w:customStyle="1" w:styleId="ParagrapheCentr3">
    <w:name w:val="ParagrapheCentré3"/>
    <w:basedOn w:val="Paragraphe3"/>
    <w:next w:val="Paragraphe3"/>
    <w:pPr>
      <w:keepLines/>
      <w:spacing w:before="480" w:after="240"/>
      <w:jc w:val="center"/>
    </w:pPr>
  </w:style>
  <w:style w:type="paragraph" w:customStyle="1" w:styleId="TitreTable">
    <w:name w:val="TitreTable"/>
    <w:basedOn w:val="TitreCentr"/>
    <w:next w:val="Paragraphe0"/>
    <w:pPr>
      <w:spacing w:before="0"/>
    </w:pPr>
  </w:style>
  <w:style w:type="paragraph" w:customStyle="1" w:styleId="SousTitre2">
    <w:name w:val="SousTitre2"/>
    <w:basedOn w:val="Normal"/>
    <w:next w:val="Paragraphe2"/>
    <w:pPr>
      <w:keepNext/>
      <w:keepLines/>
      <w:tabs>
        <w:tab w:val="left" w:pos="1247"/>
      </w:tabs>
      <w:spacing w:before="360"/>
      <w:ind w:left="1247" w:hanging="680"/>
    </w:pPr>
    <w:rPr>
      <w:b/>
    </w:rPr>
  </w:style>
  <w:style w:type="paragraph" w:customStyle="1" w:styleId="SousTitre4">
    <w:name w:val="SousTitre4"/>
    <w:basedOn w:val="Normal"/>
    <w:next w:val="Paragraphe4"/>
    <w:pPr>
      <w:keepNext/>
      <w:keepLines/>
      <w:tabs>
        <w:tab w:val="left" w:pos="3062"/>
      </w:tabs>
      <w:spacing w:before="240"/>
      <w:ind w:left="3062" w:hanging="964"/>
    </w:pPr>
    <w:rPr>
      <w:i/>
    </w:rPr>
  </w:style>
  <w:style w:type="paragraph" w:customStyle="1" w:styleId="SousTitreCentr">
    <w:name w:val="SousTitreCentré"/>
    <w:basedOn w:val="Normal"/>
    <w:next w:val="Paragraphe0"/>
    <w:pPr>
      <w:keepNext/>
      <w:keepLines/>
      <w:spacing w:before="480"/>
      <w:jc w:val="center"/>
    </w:pPr>
    <w:rPr>
      <w:b/>
      <w:sz w:val="28"/>
    </w:rPr>
  </w:style>
  <w:style w:type="paragraph" w:customStyle="1" w:styleId="ParagrapheCentr4">
    <w:name w:val="ParagrapheCentré4"/>
    <w:basedOn w:val="Paragraphe4"/>
    <w:next w:val="Paragraphe4"/>
    <w:pPr>
      <w:spacing w:before="480" w:after="240"/>
      <w:jc w:val="center"/>
    </w:pPr>
  </w:style>
  <w:style w:type="paragraph" w:customStyle="1" w:styleId="NomDuDocument">
    <w:name w:val="NomDuDocument"/>
    <w:basedOn w:val="Normal"/>
    <w:pPr>
      <w:framePr w:hSpace="142" w:wrap="around" w:vAnchor="page" w:hAnchor="page" w:x="567" w:y="15934"/>
    </w:pPr>
    <w:rPr>
      <w:sz w:val="12"/>
    </w:rPr>
  </w:style>
  <w:style w:type="paragraph" w:styleId="Corpsdetexte">
    <w:name w:val="Body Text"/>
    <w:basedOn w:val="Normal"/>
    <w:link w:val="CorpsdetexteCar"/>
    <w:pPr>
      <w:framePr w:w="11301" w:wrap="around" w:vAnchor="page" w:hAnchor="page" w:x="298" w:y="681"/>
      <w:spacing w:after="120"/>
      <w:ind w:right="1560"/>
      <w:jc w:val="center"/>
    </w:pPr>
    <w:rPr>
      <w:rFonts w:ascii="Arial" w:hAnsi="Arial"/>
      <w:sz w:val="20"/>
    </w:rPr>
  </w:style>
  <w:style w:type="paragraph" w:styleId="Textedebulles">
    <w:name w:val="Balloon Text"/>
    <w:basedOn w:val="Normal"/>
    <w:semiHidden/>
    <w:rsid w:val="006D51C5"/>
    <w:rPr>
      <w:rFonts w:ascii="Tahoma" w:hAnsi="Tahoma" w:cs="Tahoma"/>
      <w:sz w:val="16"/>
      <w:szCs w:val="16"/>
    </w:rPr>
  </w:style>
  <w:style w:type="paragraph" w:styleId="Paragraphedeliste">
    <w:name w:val="List Paragraph"/>
    <w:basedOn w:val="Normal"/>
    <w:uiPriority w:val="34"/>
    <w:qFormat/>
    <w:rsid w:val="002C3DAA"/>
    <w:pPr>
      <w:ind w:left="708"/>
    </w:pPr>
  </w:style>
  <w:style w:type="character" w:customStyle="1" w:styleId="CorpsdetexteCar">
    <w:name w:val="Corps de texte Car"/>
    <w:link w:val="Corpsdetexte"/>
    <w:rsid w:val="00AC2FEC"/>
    <w:rPr>
      <w:rFonts w:ascii="Arial" w:hAnsi="Arial"/>
      <w:lang w:val="fr-FR" w:eastAsia="fr-FR"/>
    </w:rPr>
  </w:style>
  <w:style w:type="paragraph" w:customStyle="1" w:styleId="Listedansarticle">
    <w:name w:val="Liste_dans_article"/>
    <w:basedOn w:val="Normal"/>
    <w:qFormat/>
    <w:rsid w:val="0039453A"/>
    <w:pPr>
      <w:numPr>
        <w:numId w:val="10"/>
      </w:numPr>
      <w:tabs>
        <w:tab w:val="left" w:pos="1134"/>
        <w:tab w:val="left" w:pos="1701"/>
      </w:tabs>
      <w:spacing w:before="120" w:line="280" w:lineRule="exact"/>
      <w:ind w:left="1928" w:right="567" w:hanging="227"/>
      <w:jc w:val="both"/>
    </w:pPr>
    <w:rPr>
      <w:rFonts w:ascii="Arial" w:hAnsi="Arial" w:cs="Arial"/>
      <w:sz w:val="22"/>
      <w:szCs w:val="22"/>
    </w:rPr>
  </w:style>
  <w:style w:type="character" w:styleId="Textedelespacerserv">
    <w:name w:val="Placeholder Text"/>
    <w:basedOn w:val="Policepardfaut"/>
    <w:uiPriority w:val="99"/>
    <w:semiHidden/>
    <w:rsid w:val="00F469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7790">
      <w:bodyDiv w:val="1"/>
      <w:marLeft w:val="0"/>
      <w:marRight w:val="0"/>
      <w:marTop w:val="0"/>
      <w:marBottom w:val="0"/>
      <w:divBdr>
        <w:top w:val="none" w:sz="0" w:space="0" w:color="auto"/>
        <w:left w:val="none" w:sz="0" w:space="0" w:color="auto"/>
        <w:bottom w:val="none" w:sz="0" w:space="0" w:color="auto"/>
        <w:right w:val="none" w:sz="0" w:space="0" w:color="auto"/>
      </w:divBdr>
    </w:div>
    <w:div w:id="653726077">
      <w:bodyDiv w:val="1"/>
      <w:marLeft w:val="0"/>
      <w:marRight w:val="0"/>
      <w:marTop w:val="0"/>
      <w:marBottom w:val="0"/>
      <w:divBdr>
        <w:top w:val="none" w:sz="0" w:space="0" w:color="auto"/>
        <w:left w:val="none" w:sz="0" w:space="0" w:color="auto"/>
        <w:bottom w:val="none" w:sz="0" w:space="0" w:color="auto"/>
        <w:right w:val="none" w:sz="0" w:space="0" w:color="auto"/>
      </w:divBdr>
    </w:div>
    <w:div w:id="958024031">
      <w:bodyDiv w:val="1"/>
      <w:marLeft w:val="0"/>
      <w:marRight w:val="0"/>
      <w:marTop w:val="0"/>
      <w:marBottom w:val="0"/>
      <w:divBdr>
        <w:top w:val="none" w:sz="0" w:space="0" w:color="auto"/>
        <w:left w:val="none" w:sz="0" w:space="0" w:color="auto"/>
        <w:bottom w:val="none" w:sz="0" w:space="0" w:color="auto"/>
        <w:right w:val="none" w:sz="0" w:space="0" w:color="auto"/>
      </w:divBdr>
    </w:div>
    <w:div w:id="1098453985">
      <w:bodyDiv w:val="1"/>
      <w:marLeft w:val="0"/>
      <w:marRight w:val="0"/>
      <w:marTop w:val="0"/>
      <w:marBottom w:val="0"/>
      <w:divBdr>
        <w:top w:val="none" w:sz="0" w:space="0" w:color="auto"/>
        <w:left w:val="none" w:sz="0" w:space="0" w:color="auto"/>
        <w:bottom w:val="none" w:sz="0" w:space="0" w:color="auto"/>
        <w:right w:val="none" w:sz="0" w:space="0" w:color="auto"/>
      </w:divBdr>
    </w:div>
    <w:div w:id="1130513444">
      <w:bodyDiv w:val="1"/>
      <w:marLeft w:val="0"/>
      <w:marRight w:val="0"/>
      <w:marTop w:val="0"/>
      <w:marBottom w:val="0"/>
      <w:divBdr>
        <w:top w:val="none" w:sz="0" w:space="0" w:color="auto"/>
        <w:left w:val="none" w:sz="0" w:space="0" w:color="auto"/>
        <w:bottom w:val="none" w:sz="0" w:space="0" w:color="auto"/>
        <w:right w:val="none" w:sz="0" w:space="0" w:color="auto"/>
      </w:divBdr>
    </w:div>
    <w:div w:id="1290434267">
      <w:bodyDiv w:val="1"/>
      <w:marLeft w:val="0"/>
      <w:marRight w:val="0"/>
      <w:marTop w:val="0"/>
      <w:marBottom w:val="0"/>
      <w:divBdr>
        <w:top w:val="none" w:sz="0" w:space="0" w:color="auto"/>
        <w:left w:val="none" w:sz="0" w:space="0" w:color="auto"/>
        <w:bottom w:val="none" w:sz="0" w:space="0" w:color="auto"/>
        <w:right w:val="none" w:sz="0" w:space="0" w:color="auto"/>
      </w:divBdr>
    </w:div>
    <w:div w:id="1437947171">
      <w:bodyDiv w:val="1"/>
      <w:marLeft w:val="0"/>
      <w:marRight w:val="0"/>
      <w:marTop w:val="0"/>
      <w:marBottom w:val="0"/>
      <w:divBdr>
        <w:top w:val="none" w:sz="0" w:space="0" w:color="auto"/>
        <w:left w:val="none" w:sz="0" w:space="0" w:color="auto"/>
        <w:bottom w:val="none" w:sz="0" w:space="0" w:color="auto"/>
        <w:right w:val="none" w:sz="0" w:space="0" w:color="auto"/>
      </w:divBdr>
    </w:div>
    <w:div w:id="144808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UO5303\03_RELATIONS_INTERNES\Proc%20regl%20trafic\1%20Mod&#232;les\Arr&#234;t&#233;_Manifest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6AEF135E964525A8D0656169B98862"/>
        <w:category>
          <w:name w:val="Général"/>
          <w:gallery w:val="placeholder"/>
        </w:category>
        <w:types>
          <w:type w:val="bbPlcHdr"/>
        </w:types>
        <w:behaviors>
          <w:behavior w:val="content"/>
        </w:behaviors>
        <w:guid w:val="{F79423EC-55D5-4331-ADC2-BC5AE1102B31}"/>
      </w:docPartPr>
      <w:docPartBody>
        <w:p w:rsidR="00E553A5" w:rsidRDefault="00E553A5">
          <w:pPr>
            <w:pStyle w:val="776AEF135E964525A8D0656169B98862"/>
          </w:pPr>
          <w:r>
            <w:rPr>
              <w:rStyle w:val="Textedelespacerserv"/>
            </w:rPr>
            <w:t>choisir</w:t>
          </w:r>
        </w:p>
      </w:docPartBody>
    </w:docPart>
    <w:docPart>
      <w:docPartPr>
        <w:name w:val="05CAE0A6473E422C896760EE6EEE1C41"/>
        <w:category>
          <w:name w:val="Général"/>
          <w:gallery w:val="placeholder"/>
        </w:category>
        <w:types>
          <w:type w:val="bbPlcHdr"/>
        </w:types>
        <w:behaviors>
          <w:behavior w:val="content"/>
        </w:behaviors>
        <w:guid w:val="{D0F9996B-7E6B-498E-B63D-6A6C4895A5BF}"/>
      </w:docPartPr>
      <w:docPartBody>
        <w:p w:rsidR="00E553A5" w:rsidRDefault="00E553A5">
          <w:pPr>
            <w:pStyle w:val="05CAE0A6473E422C896760EE6EEE1C41"/>
          </w:pPr>
          <w:r>
            <w:rPr>
              <w:rStyle w:val="Textedelespacerserv"/>
            </w:rPr>
            <w:t>énumérer les voies</w:t>
          </w:r>
        </w:p>
      </w:docPartBody>
    </w:docPart>
    <w:docPart>
      <w:docPartPr>
        <w:name w:val="BDDC9B10A05B434EBCE1A3D3EC2546B7"/>
        <w:category>
          <w:name w:val="Général"/>
          <w:gallery w:val="placeholder"/>
        </w:category>
        <w:types>
          <w:type w:val="bbPlcHdr"/>
        </w:types>
        <w:behaviors>
          <w:behavior w:val="content"/>
        </w:behaviors>
        <w:guid w:val="{F2A7713C-8AB1-463E-A507-1B2B75CDF848}"/>
      </w:docPartPr>
      <w:docPartBody>
        <w:p w:rsidR="00E553A5" w:rsidRDefault="00E553A5">
          <w:pPr>
            <w:pStyle w:val="BDDC9B10A05B434EBCE1A3D3EC2546B7"/>
          </w:pPr>
          <w:r>
            <w:rPr>
              <w:rStyle w:val="Textedelespacerserv"/>
            </w:rPr>
            <w:t>Choisir</w:t>
          </w:r>
        </w:p>
      </w:docPartBody>
    </w:docPart>
    <w:docPart>
      <w:docPartPr>
        <w:name w:val="B6902BB2A0DD46119FA2AB5B69440FC4"/>
        <w:category>
          <w:name w:val="Général"/>
          <w:gallery w:val="placeholder"/>
        </w:category>
        <w:types>
          <w:type w:val="bbPlcHdr"/>
        </w:types>
        <w:behaviors>
          <w:behavior w:val="content"/>
        </w:behaviors>
        <w:guid w:val="{5D2BEA33-7FC3-424E-94D3-09047F87485B}"/>
      </w:docPartPr>
      <w:docPartBody>
        <w:p w:rsidR="00E553A5" w:rsidRDefault="00E553A5">
          <w:pPr>
            <w:pStyle w:val="B6902BB2A0DD46119FA2AB5B69440FC4"/>
          </w:pPr>
          <w:r>
            <w:rPr>
              <w:rStyle w:val="Textedelespacerserv"/>
            </w:rPr>
            <w:t>date début</w:t>
          </w:r>
        </w:p>
      </w:docPartBody>
    </w:docPart>
    <w:docPart>
      <w:docPartPr>
        <w:name w:val="1BA12C76C5DF4FCD8B65C327FBDDA3D7"/>
        <w:category>
          <w:name w:val="Général"/>
          <w:gallery w:val="placeholder"/>
        </w:category>
        <w:types>
          <w:type w:val="bbPlcHdr"/>
        </w:types>
        <w:behaviors>
          <w:behavior w:val="content"/>
        </w:behaviors>
        <w:guid w:val="{4E42666A-3DB0-42D1-9561-C151725E96C9}"/>
      </w:docPartPr>
      <w:docPartBody>
        <w:p w:rsidR="00E553A5" w:rsidRDefault="00E553A5">
          <w:pPr>
            <w:pStyle w:val="1BA12C76C5DF4FCD8B65C327FBDDA3D7"/>
          </w:pPr>
          <w:r>
            <w:rPr>
              <w:rStyle w:val="Textedelespacerserv"/>
            </w:rPr>
            <w:t>date fin</w:t>
          </w:r>
        </w:p>
      </w:docPartBody>
    </w:docPart>
    <w:docPart>
      <w:docPartPr>
        <w:name w:val="701D18A31EED498DA6295100C199E415"/>
        <w:category>
          <w:name w:val="Général"/>
          <w:gallery w:val="placeholder"/>
        </w:category>
        <w:types>
          <w:type w:val="bbPlcHdr"/>
        </w:types>
        <w:behaviors>
          <w:behavior w:val="content"/>
        </w:behaviors>
        <w:guid w:val="{EECD7F5D-C3E0-4CD9-B070-3AD77B39A030}"/>
      </w:docPartPr>
      <w:docPartBody>
        <w:p w:rsidR="00E553A5" w:rsidRDefault="00E553A5">
          <w:pPr>
            <w:pStyle w:val="701D18A31EED498DA6295100C199E415"/>
          </w:pPr>
          <w:r>
            <w:rPr>
              <w:rStyle w:val="Textedelespacerserv"/>
            </w:rPr>
            <w:t>choisir</w:t>
          </w:r>
        </w:p>
      </w:docPartBody>
    </w:docPart>
    <w:docPart>
      <w:docPartPr>
        <w:name w:val="FE1EEDA52E154DF98DBD19733346BFBA"/>
        <w:category>
          <w:name w:val="Général"/>
          <w:gallery w:val="placeholder"/>
        </w:category>
        <w:types>
          <w:type w:val="bbPlcHdr"/>
        </w:types>
        <w:behaviors>
          <w:behavior w:val="content"/>
        </w:behaviors>
        <w:guid w:val="{2D2B2A6B-D40C-47E8-B536-935E0540D087}"/>
      </w:docPartPr>
      <w:docPartBody>
        <w:p w:rsidR="00E553A5" w:rsidRDefault="00E553A5">
          <w:pPr>
            <w:pStyle w:val="FE1EEDA52E154DF98DBD19733346BFBA"/>
          </w:pPr>
          <w:r>
            <w:rPr>
              <w:rStyle w:val="Textedelespacerserv"/>
            </w:rPr>
            <w:t>Choisir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A5"/>
    <w:rsid w:val="00E553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71623B8CB94E46FC8868628E01A2D5D5">
    <w:name w:val="71623B8CB94E46FC8868628E01A2D5D5"/>
  </w:style>
  <w:style w:type="paragraph" w:customStyle="1" w:styleId="B6D6B4D7FD4748528D094E3C0AB9165E">
    <w:name w:val="B6D6B4D7FD4748528D094E3C0AB9165E"/>
  </w:style>
  <w:style w:type="paragraph" w:customStyle="1" w:styleId="776AEF135E964525A8D0656169B98862">
    <w:name w:val="776AEF135E964525A8D0656169B98862"/>
  </w:style>
  <w:style w:type="paragraph" w:customStyle="1" w:styleId="05CAE0A6473E422C896760EE6EEE1C41">
    <w:name w:val="05CAE0A6473E422C896760EE6EEE1C41"/>
  </w:style>
  <w:style w:type="paragraph" w:customStyle="1" w:styleId="BDDC9B10A05B434EBCE1A3D3EC2546B7">
    <w:name w:val="BDDC9B10A05B434EBCE1A3D3EC2546B7"/>
  </w:style>
  <w:style w:type="paragraph" w:customStyle="1" w:styleId="B6902BB2A0DD46119FA2AB5B69440FC4">
    <w:name w:val="B6902BB2A0DD46119FA2AB5B69440FC4"/>
  </w:style>
  <w:style w:type="paragraph" w:customStyle="1" w:styleId="1BA12C76C5DF4FCD8B65C327FBDDA3D7">
    <w:name w:val="1BA12C76C5DF4FCD8B65C327FBDDA3D7"/>
  </w:style>
  <w:style w:type="paragraph" w:customStyle="1" w:styleId="701D18A31EED498DA6295100C199E415">
    <w:name w:val="701D18A31EED498DA6295100C199E415"/>
  </w:style>
  <w:style w:type="paragraph" w:customStyle="1" w:styleId="FE1EEDA52E154DF98DBD19733346BFBA">
    <w:name w:val="FE1EEDA52E154DF98DBD19733346B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43813E0-B398-47EE-9F65-FE4D652A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Arrêté_Manifestation.dotx</Template>
  <TotalTime>6</TotalTime>
  <Pages>2</Pages>
  <Words>393</Words>
  <Characters>2009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NoAffaire EP NoEP Arrêté DP</vt:lpstr>
    </vt:vector>
  </TitlesOfParts>
  <Company>---</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NoAffaire EP NoEP Arrêté DP</dc:title>
  <dc:creator>viqueratp</dc:creator>
  <cp:lastModifiedBy>Viquerat Pierre (DI)</cp:lastModifiedBy>
  <cp:revision>4</cp:revision>
  <cp:lastPrinted>2019-04-29T07:11:00Z</cp:lastPrinted>
  <dcterms:created xsi:type="dcterms:W3CDTF">2019-04-26T06:49:00Z</dcterms:created>
  <dcterms:modified xsi:type="dcterms:W3CDTF">2019-04-29T07:12:00Z</dcterms:modified>
</cp:coreProperties>
</file>