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7"/>
        <w:gridCol w:w="851"/>
        <w:gridCol w:w="2410"/>
        <w:gridCol w:w="1701"/>
      </w:tblGrid>
      <w:tr w:rsidR="008B0946">
        <w:trPr>
          <w:trHeight w:hRule="exact" w:val="1418"/>
        </w:trPr>
        <w:tc>
          <w:tcPr>
            <w:tcW w:w="709" w:type="dxa"/>
          </w:tcPr>
          <w:p w:rsidR="00B33E17" w:rsidRDefault="00B33E17" w:rsidP="00B33E17">
            <w:pPr>
              <w:pStyle w:val="Logo"/>
              <w:jc w:val="center"/>
            </w:pPr>
            <w:bookmarkStart w:id="0" w:name="_GoBack"/>
            <w:bookmarkEnd w:id="0"/>
          </w:p>
          <w:p w:rsidR="00AA3C2A" w:rsidRPr="00AA3C2A" w:rsidRDefault="00AA3C2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  <w:gridSpan w:val="3"/>
          </w:tcPr>
          <w:p w:rsidR="008B0946" w:rsidRPr="005F1501" w:rsidRDefault="009743F9" w:rsidP="00975970">
            <w:pPr>
              <w:pStyle w:val="Office"/>
              <w:rPr>
                <w:b w:val="0"/>
              </w:rPr>
            </w:pPr>
            <w:bookmarkStart w:id="2" w:name="OfficeLigne3"/>
            <w:bookmarkEnd w:id="2"/>
            <w:r>
              <w:rPr>
                <w:b w:val="0"/>
              </w:rPr>
              <w:t>(</w:t>
            </w:r>
            <w:r w:rsidRPr="009743F9">
              <w:rPr>
                <w:b w:val="0"/>
                <w:i/>
              </w:rPr>
              <w:t>en-tête de la régie</w:t>
            </w:r>
            <w:r>
              <w:rPr>
                <w:b w:val="0"/>
              </w:rPr>
              <w:t>)</w:t>
            </w:r>
          </w:p>
        </w:tc>
        <w:tc>
          <w:tcPr>
            <w:tcW w:w="1701" w:type="dxa"/>
          </w:tcPr>
          <w:p w:rsidR="008B0946" w:rsidRPr="007D4D3C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3" w:name="DeptLigne2"/>
            <w:bookmarkEnd w:id="3"/>
          </w:p>
          <w:p w:rsidR="008B0946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4" w:name="DeptLigne3"/>
            <w:bookmarkEnd w:id="4"/>
          </w:p>
          <w:p w:rsidR="008B0946" w:rsidRDefault="008B0946" w:rsidP="008B0946">
            <w:pPr>
              <w:pStyle w:val="Logo"/>
            </w:pPr>
            <w:bookmarkStart w:id="5" w:name="LogoService"/>
            <w:bookmarkStart w:id="6" w:name="LogoDepartement"/>
            <w:bookmarkEnd w:id="5"/>
            <w:bookmarkEnd w:id="6"/>
          </w:p>
        </w:tc>
      </w:tr>
      <w:tr w:rsidR="00363C6E">
        <w:trPr>
          <w:gridBefore w:val="1"/>
          <w:wBefore w:w="709" w:type="dxa"/>
          <w:trHeight w:hRule="exact" w:val="680"/>
        </w:trPr>
        <w:tc>
          <w:tcPr>
            <w:tcW w:w="4537" w:type="dxa"/>
          </w:tcPr>
          <w:p w:rsidR="00363C6E" w:rsidRDefault="00363C6E">
            <w:pPr>
              <w:spacing w:before="60"/>
            </w:pPr>
          </w:p>
        </w:tc>
        <w:tc>
          <w:tcPr>
            <w:tcW w:w="851" w:type="dxa"/>
          </w:tcPr>
          <w:p w:rsidR="00363C6E" w:rsidRDefault="00363C6E"/>
        </w:tc>
        <w:tc>
          <w:tcPr>
            <w:tcW w:w="4111" w:type="dxa"/>
            <w:gridSpan w:val="2"/>
          </w:tcPr>
          <w:p w:rsidR="00363C6E" w:rsidRDefault="002E5FC7" w:rsidP="002E5FC7">
            <w:pPr>
              <w:jc w:val="right"/>
            </w:pPr>
            <w:bookmarkStart w:id="7" w:name="DestLocalitéDate"/>
            <w:r>
              <w:t xml:space="preserve"> </w:t>
            </w:r>
            <w:bookmarkEnd w:id="7"/>
          </w:p>
        </w:tc>
      </w:tr>
      <w:tr w:rsidR="00363C6E">
        <w:trPr>
          <w:gridBefore w:val="1"/>
          <w:wBefore w:w="709" w:type="dxa"/>
          <w:trHeight w:val="2840"/>
        </w:trPr>
        <w:tc>
          <w:tcPr>
            <w:tcW w:w="4537" w:type="dxa"/>
          </w:tcPr>
          <w:p w:rsidR="00363C6E" w:rsidRDefault="00363C6E">
            <w:pPr>
              <w:pStyle w:val="Expditeur"/>
            </w:pPr>
            <w:bookmarkStart w:id="8" w:name="ExpLigneAdr4"/>
            <w:bookmarkStart w:id="9" w:name="ExpLigneAdr5"/>
            <w:bookmarkEnd w:id="8"/>
            <w:bookmarkEnd w:id="9"/>
          </w:p>
          <w:p w:rsidR="00363C6E" w:rsidRDefault="00363C6E">
            <w:pPr>
              <w:pStyle w:val="Expditeur"/>
            </w:pPr>
            <w:bookmarkStart w:id="10" w:name="ExpLigneAdr6"/>
            <w:bookmarkEnd w:id="10"/>
          </w:p>
          <w:p w:rsidR="00363C6E" w:rsidRDefault="00363C6E" w:rsidP="00975970">
            <w:pPr>
              <w:pStyle w:val="Vrf"/>
            </w:pPr>
          </w:p>
        </w:tc>
        <w:tc>
          <w:tcPr>
            <w:tcW w:w="851" w:type="dxa"/>
          </w:tcPr>
          <w:p w:rsidR="00363C6E" w:rsidRDefault="00363C6E"/>
        </w:tc>
        <w:tc>
          <w:tcPr>
            <w:tcW w:w="4111" w:type="dxa"/>
            <w:gridSpan w:val="2"/>
          </w:tcPr>
          <w:p w:rsidR="00326970" w:rsidRPr="005338F8" w:rsidRDefault="005338F8" w:rsidP="005338F8">
            <w:pPr>
              <w:pStyle w:val="adresse"/>
              <w:spacing w:after="80"/>
              <w:rPr>
                <w:b/>
              </w:rPr>
            </w:pPr>
            <w:bookmarkStart w:id="11" w:name="DestLigneAdr1"/>
            <w:bookmarkStart w:id="12" w:name="DestLigneAdr2"/>
            <w:bookmarkEnd w:id="11"/>
            <w:bookmarkEnd w:id="12"/>
            <w:r w:rsidRPr="005338F8">
              <w:rPr>
                <w:b/>
              </w:rPr>
              <w:t>RECOMMANDE</w:t>
            </w:r>
          </w:p>
          <w:p w:rsidR="00326970" w:rsidRDefault="00326970" w:rsidP="00975970">
            <w:pPr>
              <w:pStyle w:val="adresse"/>
            </w:pPr>
            <w:bookmarkStart w:id="13" w:name="DestLigneAdr3"/>
            <w:bookmarkEnd w:id="13"/>
          </w:p>
          <w:p w:rsidR="00326970" w:rsidRDefault="00326970" w:rsidP="00975970">
            <w:pPr>
              <w:pStyle w:val="adresse"/>
            </w:pPr>
            <w:bookmarkStart w:id="14" w:name="DestLigneAdr4"/>
            <w:bookmarkEnd w:id="14"/>
          </w:p>
          <w:p w:rsidR="00326970" w:rsidRDefault="00326970" w:rsidP="00975970">
            <w:pPr>
              <w:pStyle w:val="adresse"/>
            </w:pPr>
            <w:bookmarkStart w:id="15" w:name="DestLigneAdr5"/>
            <w:bookmarkEnd w:id="15"/>
          </w:p>
          <w:p w:rsidR="00326970" w:rsidRDefault="00326970" w:rsidP="00975970">
            <w:pPr>
              <w:pStyle w:val="adresse"/>
            </w:pPr>
            <w:bookmarkStart w:id="16" w:name="DestLigneAdr6"/>
            <w:bookmarkEnd w:id="16"/>
          </w:p>
          <w:p w:rsidR="00363C6E" w:rsidRDefault="00975970" w:rsidP="00975970">
            <w:pPr>
              <w:pStyle w:val="Date1"/>
            </w:pPr>
            <w:bookmarkStart w:id="17" w:name="ExpLocalité"/>
            <w:bookmarkStart w:id="18" w:name="LocalitéDate"/>
            <w:r>
              <w:t>Genève</w:t>
            </w:r>
            <w:bookmarkEnd w:id="17"/>
            <w:r w:rsidR="00363C6E">
              <w:t xml:space="preserve">, le </w:t>
            </w:r>
            <w:r>
              <w:t>…</w:t>
            </w:r>
            <w:r w:rsidR="00363C6E">
              <w:t xml:space="preserve"> </w:t>
            </w:r>
            <w:bookmarkEnd w:id="18"/>
          </w:p>
        </w:tc>
      </w:tr>
    </w:tbl>
    <w:p w:rsidR="00975970" w:rsidRDefault="00975970" w:rsidP="00975970">
      <w:pPr>
        <w:pStyle w:val="concerne"/>
      </w:pPr>
      <w:bookmarkStart w:id="19" w:name="DestTexte"/>
      <w:bookmarkEnd w:id="19"/>
      <w:r>
        <w:t>concerne :</w:t>
      </w:r>
      <w:r>
        <w:tab/>
        <w:t>immeuble</w:t>
      </w:r>
      <w:r w:rsidR="0065012A">
        <w:t>-</w:t>
      </w:r>
      <w:r>
        <w:t xml:space="preserve">s sis </w:t>
      </w:r>
      <w:r w:rsidR="00FD1559">
        <w:t>…</w:t>
      </w:r>
      <w:r>
        <w:t xml:space="preserve">… (adresse) à </w:t>
      </w:r>
      <w:r w:rsidR="00FD1559">
        <w:t>…</w:t>
      </w:r>
      <w:r>
        <w:t>… (commune)</w:t>
      </w:r>
      <w:r>
        <w:br/>
      </w:r>
      <w:r w:rsidR="005338F8">
        <w:t>mise au bénéfice définitive de la l</w:t>
      </w:r>
      <w:r w:rsidR="005338F8">
        <w:rPr>
          <w:rFonts w:cs="Arial"/>
          <w:szCs w:val="22"/>
        </w:rPr>
        <w:t>oi générale sur le logement et la protection des locataires, du 4 décembre 1977 (I 4 05 - LGL)</w:t>
      </w:r>
      <w:r w:rsidR="00227ED7">
        <w:rPr>
          <w:rFonts w:cs="Arial"/>
          <w:szCs w:val="22"/>
        </w:rPr>
        <w:t>/</w:t>
      </w:r>
      <w:r w:rsidR="005338F8">
        <w:rPr>
          <w:rFonts w:cs="Arial"/>
          <w:szCs w:val="22"/>
        </w:rPr>
        <w:br/>
        <w:t>mise au bénéfice définitive de la loi pour la construction de logements d'utilité publique, du 24 mai 2007 (I 4 06 - LUP)</w:t>
      </w:r>
      <w:r w:rsidR="00227ED7">
        <w:rPr>
          <w:rFonts w:cs="Arial"/>
          <w:szCs w:val="22"/>
        </w:rPr>
        <w:t>/</w:t>
      </w:r>
      <w:r w:rsidR="005338F8">
        <w:rPr>
          <w:rFonts w:cs="Arial"/>
          <w:szCs w:val="22"/>
        </w:rPr>
        <w:br/>
        <w:t>mise au bénéfice de la loi générale sur le</w:t>
      </w:r>
      <w:r w:rsidR="009743F9">
        <w:rPr>
          <w:rFonts w:cs="Arial"/>
          <w:szCs w:val="22"/>
        </w:rPr>
        <w:t>s zones de développement, du 29 </w:t>
      </w:r>
      <w:r w:rsidR="005338F8">
        <w:rPr>
          <w:rFonts w:cs="Arial"/>
          <w:szCs w:val="22"/>
        </w:rPr>
        <w:t>juin 1957 (L 1 35 - LGZD)</w:t>
      </w:r>
      <w:r w:rsidR="005338F8">
        <w:br/>
      </w:r>
      <w:r w:rsidR="005338F8" w:rsidRPr="00431BB9">
        <w:t>fixation définitive</w:t>
      </w:r>
      <w:r w:rsidR="003B49A3">
        <w:t xml:space="preserve"> </w:t>
      </w:r>
      <w:r w:rsidR="005338F8">
        <w:t>des</w:t>
      </w:r>
      <w:r>
        <w:t xml:space="preserve"> </w:t>
      </w:r>
      <w:r w:rsidRPr="002321AB">
        <w:t>loyer</w:t>
      </w:r>
      <w:r w:rsidR="005338F8" w:rsidRPr="002321AB">
        <w:t>s</w:t>
      </w:r>
      <w:r w:rsidR="00431BB9" w:rsidRPr="002321AB">
        <w:t xml:space="preserve"> / Modification provisoire des loyers</w:t>
      </w:r>
      <w:r w:rsidR="005338F8">
        <w:br/>
      </w:r>
      <w:r>
        <w:t>(</w:t>
      </w:r>
      <w:r w:rsidR="005338F8">
        <w:t>r</w:t>
      </w:r>
      <w:r w:rsidR="005025C2">
        <w:t xml:space="preserve">éférences : </w:t>
      </w:r>
      <w:r w:rsidRPr="009743F9">
        <w:rPr>
          <w:i/>
        </w:rPr>
        <w:t>logement/parking/autre</w:t>
      </w:r>
      <w:r>
        <w:t>)</w:t>
      </w:r>
    </w:p>
    <w:p w:rsidR="00975970" w:rsidRDefault="00975970" w:rsidP="00975970">
      <w:pPr>
        <w:pStyle w:val="civilit"/>
      </w:pPr>
      <w:r>
        <w:t>M,</w:t>
      </w:r>
    </w:p>
    <w:p w:rsidR="00975970" w:rsidRDefault="00975970" w:rsidP="00D564C0">
      <w:pPr>
        <w:pStyle w:val="Texte"/>
        <w:rPr>
          <w:rFonts w:cs="Arial"/>
          <w:szCs w:val="22"/>
        </w:rPr>
      </w:pPr>
      <w:r>
        <w:t>L'immeuble cité en référence est soumis</w:t>
      </w:r>
      <w:r w:rsidR="0065012A">
        <w:t xml:space="preserve"> </w:t>
      </w:r>
      <w:r w:rsidR="009743F9">
        <w:t>(</w:t>
      </w:r>
      <w:r w:rsidR="00023B47">
        <w:t>Les immeubles cités en référence sont soumis</w:t>
      </w:r>
      <w:r w:rsidR="009743F9">
        <w:t>)</w:t>
      </w:r>
      <w:r>
        <w:t xml:space="preserve"> à la LUP</w:t>
      </w:r>
      <w:r w:rsidR="005338F8">
        <w:t>, (</w:t>
      </w:r>
      <w:r>
        <w:t xml:space="preserve">ainsi qu'à la </w:t>
      </w:r>
      <w:r>
        <w:rPr>
          <w:rFonts w:cs="Arial"/>
          <w:szCs w:val="22"/>
        </w:rPr>
        <w:t>LGL), catégorie (1HBM/2HLM/4HM).</w:t>
      </w:r>
      <w:r w:rsidR="005025C2">
        <w:rPr>
          <w:rFonts w:cs="Arial"/>
          <w:szCs w:val="22"/>
        </w:rPr>
        <w:t>/</w:t>
      </w:r>
    </w:p>
    <w:p w:rsidR="00A52F78" w:rsidRDefault="009743F9" w:rsidP="00D564C0">
      <w:pPr>
        <w:pStyle w:val="Texte"/>
        <w:rPr>
          <w:rFonts w:cs="Arial"/>
          <w:szCs w:val="22"/>
        </w:rPr>
      </w:pPr>
      <w:r>
        <w:rPr>
          <w:rFonts w:cs="Arial"/>
          <w:szCs w:val="22"/>
        </w:rPr>
        <w:t>/L'immeuble susvisé est soumis (</w:t>
      </w:r>
      <w:r w:rsidR="00A41774">
        <w:rPr>
          <w:rFonts w:cs="Arial"/>
          <w:szCs w:val="22"/>
        </w:rPr>
        <w:t>Les immeubles susvisés sont soumis</w:t>
      </w:r>
      <w:r>
        <w:rPr>
          <w:rFonts w:cs="Arial"/>
          <w:szCs w:val="22"/>
        </w:rPr>
        <w:t>)</w:t>
      </w:r>
      <w:r w:rsidR="00A41774">
        <w:rPr>
          <w:rFonts w:cs="Arial"/>
          <w:szCs w:val="22"/>
        </w:rPr>
        <w:t xml:space="preserve"> à la </w:t>
      </w:r>
      <w:r w:rsidR="00A41774">
        <w:t>LUP</w:t>
      </w:r>
      <w:r w:rsidR="00A52F78">
        <w:t xml:space="preserve">, qui renvoie, en son art. 2 al. 4, aux dispositions de la </w:t>
      </w:r>
      <w:r w:rsidR="00A52F78">
        <w:rPr>
          <w:rFonts w:cs="Arial"/>
          <w:szCs w:val="22"/>
        </w:rPr>
        <w:t>LGL</w:t>
      </w:r>
      <w:r>
        <w:rPr>
          <w:rFonts w:cs="Arial"/>
          <w:szCs w:val="22"/>
        </w:rPr>
        <w:t>.</w:t>
      </w:r>
      <w:r w:rsidR="00A52F78">
        <w:rPr>
          <w:rFonts w:cs="Arial"/>
          <w:szCs w:val="22"/>
        </w:rPr>
        <w:t>/</w:t>
      </w:r>
    </w:p>
    <w:p w:rsidR="00A41774" w:rsidRDefault="009743F9" w:rsidP="00D564C0">
      <w:pPr>
        <w:pStyle w:val="Texte"/>
        <w:rPr>
          <w:rFonts w:cs="Arial"/>
          <w:szCs w:val="22"/>
        </w:rPr>
      </w:pPr>
      <w:r>
        <w:rPr>
          <w:rFonts w:cs="Arial"/>
          <w:szCs w:val="22"/>
        </w:rPr>
        <w:t>/(L'immeuble susvisé est soumis(</w:t>
      </w:r>
      <w:r w:rsidR="00A52F78">
        <w:rPr>
          <w:rFonts w:cs="Arial"/>
          <w:szCs w:val="22"/>
        </w:rPr>
        <w:t>Les immeubles susvisés sont soumis</w:t>
      </w:r>
      <w:r>
        <w:rPr>
          <w:rFonts w:cs="Arial"/>
          <w:szCs w:val="22"/>
        </w:rPr>
        <w:t>)</w:t>
      </w:r>
      <w:r w:rsidR="00A52F78">
        <w:rPr>
          <w:rFonts w:cs="Arial"/>
          <w:szCs w:val="22"/>
        </w:rPr>
        <w:t xml:space="preserve"> à la LGZD</w:t>
      </w:r>
      <w:r>
        <w:rPr>
          <w:rFonts w:cs="Arial"/>
          <w:szCs w:val="22"/>
        </w:rPr>
        <w:t>./</w:t>
      </w:r>
    </w:p>
    <w:p w:rsidR="00975970" w:rsidRDefault="00431BB9" w:rsidP="00D564C0">
      <w:pPr>
        <w:pStyle w:val="Texte"/>
        <w:rPr>
          <w:rFonts w:cs="Arial"/>
          <w:szCs w:val="22"/>
        </w:rPr>
      </w:pPr>
      <w:r>
        <w:rPr>
          <w:rFonts w:cs="Arial"/>
          <w:i/>
          <w:color w:val="FF0000"/>
          <w:szCs w:val="22"/>
        </w:rPr>
        <w:t xml:space="preserve">(cas AD) </w:t>
      </w:r>
      <w:r w:rsidR="00975970">
        <w:rPr>
          <w:rFonts w:cs="Arial"/>
          <w:szCs w:val="22"/>
        </w:rPr>
        <w:t>Conformément à l'art. 27 LGL</w:t>
      </w:r>
      <w:r w:rsidR="005025C2">
        <w:rPr>
          <w:rFonts w:cs="Arial"/>
          <w:szCs w:val="22"/>
        </w:rPr>
        <w:t>/(Conformément à l'art. 5 al. 2 LGZD)</w:t>
      </w:r>
      <w:r w:rsidR="00975970">
        <w:rPr>
          <w:rFonts w:cs="Arial"/>
          <w:szCs w:val="22"/>
        </w:rPr>
        <w:t>, le département d</w:t>
      </w:r>
      <w:r w:rsidR="00153EFB">
        <w:rPr>
          <w:rFonts w:cs="Arial"/>
          <w:szCs w:val="22"/>
        </w:rPr>
        <w:t>u territoire</w:t>
      </w:r>
      <w:r w:rsidR="00975970">
        <w:rPr>
          <w:rFonts w:cs="Arial"/>
          <w:szCs w:val="22"/>
        </w:rPr>
        <w:t xml:space="preserve"> (ci-après le département) a approuvé, par </w:t>
      </w:r>
      <w:r w:rsidR="00975970" w:rsidRPr="00431BB9">
        <w:rPr>
          <w:rFonts w:cs="Arial"/>
          <w:szCs w:val="22"/>
        </w:rPr>
        <w:t>son arrêté</w:t>
      </w:r>
      <w:r w:rsidR="007C5D0F">
        <w:rPr>
          <w:rFonts w:cs="Arial"/>
          <w:szCs w:val="22"/>
        </w:rPr>
        <w:t xml:space="preserve"> </w:t>
      </w:r>
      <w:r w:rsidR="00975970">
        <w:rPr>
          <w:rFonts w:cs="Arial"/>
          <w:szCs w:val="22"/>
        </w:rPr>
        <w:t xml:space="preserve">du </w:t>
      </w:r>
      <w:r w:rsidR="00023B47">
        <w:rPr>
          <w:rFonts w:cs="Arial"/>
          <w:szCs w:val="22"/>
        </w:rPr>
        <w:t>…</w:t>
      </w:r>
      <w:r w:rsidR="00C62A65">
        <w:rPr>
          <w:rFonts w:cs="Arial"/>
          <w:szCs w:val="22"/>
        </w:rPr>
        <w:t>,</w:t>
      </w:r>
      <w:r w:rsidR="00023B47">
        <w:rPr>
          <w:rFonts w:cs="Arial"/>
          <w:szCs w:val="22"/>
        </w:rPr>
        <w:t xml:space="preserve"> </w:t>
      </w:r>
      <w:r w:rsidR="006E1DBF">
        <w:rPr>
          <w:rFonts w:cs="Arial"/>
          <w:szCs w:val="22"/>
        </w:rPr>
        <w:t xml:space="preserve">les loyers </w:t>
      </w:r>
      <w:r w:rsidR="006E1DBF" w:rsidRPr="00431BB9">
        <w:rPr>
          <w:rFonts w:cs="Arial"/>
          <w:szCs w:val="22"/>
        </w:rPr>
        <w:t>définitifs</w:t>
      </w:r>
      <w:r w:rsidR="009743F9">
        <w:rPr>
          <w:rFonts w:cs="Arial"/>
          <w:szCs w:val="22"/>
        </w:rPr>
        <w:t xml:space="preserve"> de l'immeuble susmentionné(</w:t>
      </w:r>
      <w:r w:rsidR="00FD1559">
        <w:rPr>
          <w:rFonts w:cs="Arial"/>
          <w:szCs w:val="22"/>
        </w:rPr>
        <w:t>des immeubles susmentionnés</w:t>
      </w:r>
      <w:r w:rsidR="009743F9">
        <w:rPr>
          <w:rFonts w:cs="Arial"/>
          <w:szCs w:val="22"/>
        </w:rPr>
        <w:t>)</w:t>
      </w:r>
      <w:r w:rsidR="00FD1559">
        <w:rPr>
          <w:rFonts w:cs="Arial"/>
          <w:szCs w:val="22"/>
        </w:rPr>
        <w:t>.</w:t>
      </w:r>
    </w:p>
    <w:p w:rsidR="00431BB9" w:rsidRPr="002321AB" w:rsidRDefault="00431BB9" w:rsidP="00D564C0">
      <w:pPr>
        <w:pStyle w:val="Texte"/>
        <w:rPr>
          <w:rFonts w:cs="Arial"/>
          <w:szCs w:val="22"/>
        </w:rPr>
      </w:pPr>
      <w:r>
        <w:rPr>
          <w:rFonts w:cs="Arial"/>
          <w:i/>
          <w:color w:val="FF0000"/>
          <w:szCs w:val="22"/>
        </w:rPr>
        <w:t xml:space="preserve">(cas DML n°2) </w:t>
      </w:r>
      <w:r>
        <w:rPr>
          <w:rFonts w:cs="Arial"/>
          <w:szCs w:val="22"/>
        </w:rPr>
        <w:t xml:space="preserve">Conformément à l'art. 27 LGL/(Conformément à l'art. 5 al. 2 LGZD), le département </w:t>
      </w:r>
      <w:r w:rsidR="00153EFB">
        <w:rPr>
          <w:rFonts w:cs="Arial"/>
          <w:szCs w:val="22"/>
        </w:rPr>
        <w:t>du territoire</w:t>
      </w:r>
      <w:r>
        <w:rPr>
          <w:rFonts w:cs="Arial"/>
          <w:szCs w:val="22"/>
        </w:rPr>
        <w:t xml:space="preserve"> (ci-après le département) a </w:t>
      </w:r>
      <w:r w:rsidRPr="002321AB">
        <w:rPr>
          <w:rFonts w:cs="Arial"/>
          <w:szCs w:val="22"/>
        </w:rPr>
        <w:t>approuvé à titre provisoire</w:t>
      </w:r>
      <w:r w:rsidR="002321AB">
        <w:rPr>
          <w:rFonts w:cs="Arial"/>
          <w:szCs w:val="22"/>
        </w:rPr>
        <w:t>, par</w:t>
      </w:r>
      <w:r>
        <w:rPr>
          <w:rFonts w:cs="Arial"/>
          <w:szCs w:val="22"/>
        </w:rPr>
        <w:t xml:space="preserve"> </w:t>
      </w:r>
      <w:r w:rsidRPr="002321AB">
        <w:rPr>
          <w:rFonts w:cs="Arial"/>
          <w:szCs w:val="22"/>
        </w:rPr>
        <w:t>sa décision de mise en location</w:t>
      </w:r>
      <w:r w:rsidR="002321AB">
        <w:rPr>
          <w:rFonts w:cs="Arial"/>
          <w:szCs w:val="22"/>
        </w:rPr>
        <w:t xml:space="preserve"> du …, les loyers</w:t>
      </w:r>
      <w:r w:rsidRPr="002321AB">
        <w:rPr>
          <w:rFonts w:cs="Arial"/>
          <w:szCs w:val="22"/>
        </w:rPr>
        <w:t xml:space="preserve"> de l'immeuble susmentionné(des immeubles susmentionnés).</w:t>
      </w:r>
    </w:p>
    <w:p w:rsidR="006E1DBF" w:rsidRDefault="009743F9" w:rsidP="00D564C0">
      <w:pPr>
        <w:pStyle w:val="Texte"/>
        <w:rPr>
          <w:rFonts w:cs="Arial"/>
          <w:szCs w:val="22"/>
        </w:rPr>
      </w:pPr>
      <w:r>
        <w:rPr>
          <w:rFonts w:cs="Arial"/>
          <w:szCs w:val="22"/>
        </w:rPr>
        <w:t>Il en résulte une diminution (</w:t>
      </w:r>
      <w:r w:rsidR="00FD1559">
        <w:rPr>
          <w:rFonts w:cs="Arial"/>
          <w:szCs w:val="22"/>
        </w:rPr>
        <w:t>augmentation</w:t>
      </w:r>
      <w:r>
        <w:rPr>
          <w:rFonts w:cs="Arial"/>
          <w:szCs w:val="22"/>
        </w:rPr>
        <w:t>)</w:t>
      </w:r>
      <w:r w:rsidR="00FD1559">
        <w:rPr>
          <w:rFonts w:cs="Arial"/>
          <w:szCs w:val="22"/>
        </w:rPr>
        <w:t xml:space="preserve"> des loyers</w:t>
      </w:r>
      <w:r w:rsidR="005025C2">
        <w:rPr>
          <w:rFonts w:cs="Arial"/>
          <w:szCs w:val="22"/>
        </w:rPr>
        <w:t xml:space="preserve"> des logements(, des parkings, (autre))</w:t>
      </w:r>
      <w:r w:rsidR="00FD1559">
        <w:rPr>
          <w:rFonts w:cs="Arial"/>
          <w:szCs w:val="22"/>
        </w:rPr>
        <w:t xml:space="preserve">. </w:t>
      </w:r>
    </w:p>
    <w:p w:rsidR="00FD1559" w:rsidRDefault="00FD1559" w:rsidP="00D564C0">
      <w:pPr>
        <w:pStyle w:val="Texte"/>
        <w:rPr>
          <w:rFonts w:cs="Arial"/>
          <w:szCs w:val="22"/>
        </w:rPr>
      </w:pPr>
      <w:r>
        <w:rPr>
          <w:rFonts w:cs="Arial"/>
          <w:szCs w:val="22"/>
        </w:rPr>
        <w:t>Par conséquent, nous vous prions de prendre note que dès le …... (</w:t>
      </w:r>
      <w:r w:rsidRPr="009743F9">
        <w:rPr>
          <w:rFonts w:cs="Arial"/>
          <w:i/>
          <w:szCs w:val="22"/>
        </w:rPr>
        <w:t>date d'effet</w:t>
      </w:r>
      <w:r w:rsidR="006E1DBF" w:rsidRPr="009743F9">
        <w:rPr>
          <w:rFonts w:cs="Arial"/>
          <w:i/>
          <w:szCs w:val="22"/>
        </w:rPr>
        <w:t xml:space="preserve"> moyennant un préavis de 30 jour</w:t>
      </w:r>
      <w:r w:rsidR="009743F9">
        <w:rPr>
          <w:rFonts w:cs="Arial"/>
          <w:i/>
          <w:szCs w:val="22"/>
        </w:rPr>
        <w:t>s pour le 1</w:t>
      </w:r>
      <w:r w:rsidR="009743F9" w:rsidRPr="009743F9">
        <w:rPr>
          <w:rFonts w:cs="Arial"/>
          <w:i/>
          <w:szCs w:val="22"/>
          <w:vertAlign w:val="superscript"/>
        </w:rPr>
        <w:t>er</w:t>
      </w:r>
      <w:r w:rsidR="009743F9">
        <w:rPr>
          <w:rFonts w:cs="Arial"/>
          <w:i/>
          <w:szCs w:val="22"/>
        </w:rPr>
        <w:t xml:space="preserve"> d'un mois</w:t>
      </w:r>
      <w:r>
        <w:rPr>
          <w:rFonts w:cs="Arial"/>
          <w:szCs w:val="22"/>
        </w:rPr>
        <w:t>)</w:t>
      </w:r>
      <w:r w:rsidR="005025C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votre loyer sera </w:t>
      </w:r>
      <w:r w:rsidRPr="005025C2">
        <w:rPr>
          <w:rFonts w:cs="Arial"/>
          <w:szCs w:val="22"/>
        </w:rPr>
        <w:t>modifié</w:t>
      </w:r>
      <w:r>
        <w:rPr>
          <w:rFonts w:cs="Arial"/>
          <w:szCs w:val="22"/>
        </w:rPr>
        <w:t xml:space="preserve"> de la manière suivante :</w:t>
      </w:r>
    </w:p>
    <w:p w:rsidR="00FD1559" w:rsidRDefault="00FD1559" w:rsidP="005025C2">
      <w:pPr>
        <w:pStyle w:val="Texte"/>
        <w:tabs>
          <w:tab w:val="left" w:pos="1843"/>
        </w:tabs>
      </w:pPr>
      <w:r>
        <w:t xml:space="preserve">Pour le logement </w:t>
      </w:r>
      <w:r>
        <w:tab/>
      </w:r>
      <w:r w:rsidR="005025C2">
        <w:t>:</w:t>
      </w:r>
      <w:r w:rsidR="005025C2">
        <w:tab/>
        <w:t>de …. F/an</w:t>
      </w:r>
      <w:r w:rsidR="004A28C2">
        <w:t>,</w:t>
      </w:r>
      <w:r w:rsidR="005025C2">
        <w:t xml:space="preserve"> </w:t>
      </w:r>
      <w:r w:rsidR="004A28C2">
        <w:t xml:space="preserve">soit … F/mois </w:t>
      </w:r>
      <w:r w:rsidR="004A28C2">
        <w:tab/>
      </w:r>
      <w:r w:rsidR="005025C2">
        <w:t xml:space="preserve">à </w:t>
      </w:r>
      <w:r>
        <w:t>… F/</w:t>
      </w:r>
      <w:r w:rsidR="005025C2">
        <w:t>an, soit … F/</w:t>
      </w:r>
      <w:r>
        <w:t>mois.</w:t>
      </w:r>
    </w:p>
    <w:p w:rsidR="00FD1559" w:rsidRDefault="009743F9" w:rsidP="005025C2">
      <w:pPr>
        <w:pStyle w:val="Texte"/>
        <w:tabs>
          <w:tab w:val="left" w:pos="1843"/>
        </w:tabs>
      </w:pPr>
      <w:r>
        <w:lastRenderedPageBreak/>
        <w:t>(</w:t>
      </w:r>
      <w:r w:rsidR="00FD1559">
        <w:t>Pour le parking</w:t>
      </w:r>
      <w:r w:rsidR="00FD1559">
        <w:tab/>
      </w:r>
      <w:r w:rsidR="005025C2">
        <w:t>:</w:t>
      </w:r>
      <w:r w:rsidR="005025C2">
        <w:tab/>
        <w:t>de …. F/an</w:t>
      </w:r>
      <w:r w:rsidR="004A28C2">
        <w:t>,</w:t>
      </w:r>
      <w:r w:rsidR="005025C2">
        <w:t xml:space="preserve"> </w:t>
      </w:r>
      <w:r w:rsidR="004A28C2">
        <w:t xml:space="preserve">soit … F/mois </w:t>
      </w:r>
      <w:r w:rsidR="004A28C2">
        <w:tab/>
      </w:r>
      <w:r w:rsidR="005025C2">
        <w:t>à … F/an, soit … F/mois.</w:t>
      </w:r>
      <w:r>
        <w:t>)</w:t>
      </w:r>
    </w:p>
    <w:p w:rsidR="00FD1559" w:rsidRDefault="009743F9" w:rsidP="005025C2">
      <w:pPr>
        <w:pStyle w:val="Texte"/>
        <w:tabs>
          <w:tab w:val="left" w:pos="1843"/>
        </w:tabs>
      </w:pPr>
      <w:r>
        <w:t>(</w:t>
      </w:r>
      <w:r w:rsidR="00FD1559">
        <w:t>Pour le … (autre)</w:t>
      </w:r>
      <w:r w:rsidR="00FD1559">
        <w:tab/>
      </w:r>
      <w:r w:rsidR="005025C2">
        <w:t>:</w:t>
      </w:r>
      <w:r w:rsidR="005025C2">
        <w:tab/>
        <w:t>de …. F/an</w:t>
      </w:r>
      <w:r w:rsidR="004A28C2">
        <w:t>,</w:t>
      </w:r>
      <w:r w:rsidR="005025C2">
        <w:t xml:space="preserve"> </w:t>
      </w:r>
      <w:r w:rsidR="004A28C2">
        <w:t xml:space="preserve">soit … F/mois </w:t>
      </w:r>
      <w:r w:rsidR="004A28C2">
        <w:tab/>
      </w:r>
      <w:r w:rsidR="005025C2">
        <w:t>à … F/an, soit … F/mois.</w:t>
      </w:r>
      <w:r>
        <w:t>)</w:t>
      </w:r>
    </w:p>
    <w:p w:rsidR="005025C2" w:rsidRDefault="005025C2" w:rsidP="00D564C0">
      <w:pPr>
        <w:pStyle w:val="Texte"/>
      </w:pPr>
    </w:p>
    <w:p w:rsidR="00575354" w:rsidRDefault="00621CB7" w:rsidP="00D564C0">
      <w:pPr>
        <w:pStyle w:val="Texte"/>
      </w:pPr>
      <w:r>
        <w:t xml:space="preserve">Cette notification vous est adressée conformément à l'art. 4.1 de votre bail et vaut avenant à celui-ci. </w:t>
      </w:r>
    </w:p>
    <w:p w:rsidR="00975970" w:rsidRDefault="00575354" w:rsidP="00D564C0">
      <w:pPr>
        <w:pStyle w:val="Texte"/>
      </w:pPr>
      <w:r>
        <w:t>A cet égard, cette clause contractuelle rappelle</w:t>
      </w:r>
      <w:r w:rsidR="00621CB7">
        <w:t xml:space="preserve"> que les modifications de loyer résultant de décisions du département, prises en vertu de l'art. 27 LGL</w:t>
      </w:r>
      <w:r w:rsidR="009743F9">
        <w:t xml:space="preserve"> (</w:t>
      </w:r>
      <w:r w:rsidR="005025C2">
        <w:t>de l'art. 5 al. 2 LGZD</w:t>
      </w:r>
      <w:r w:rsidR="009743F9">
        <w:t>)</w:t>
      </w:r>
      <w:r w:rsidR="00621CB7">
        <w:t>, ne peuvent faire l'objet d'aucun recours.</w:t>
      </w:r>
    </w:p>
    <w:p w:rsidR="00621CB7" w:rsidRDefault="00575354" w:rsidP="00D564C0">
      <w:pPr>
        <w:pStyle w:val="Texte"/>
      </w:pPr>
      <w:r w:rsidRPr="004B6AA3">
        <w:rPr>
          <w:color w:val="FF0000"/>
        </w:rPr>
        <w:t>(</w:t>
      </w:r>
      <w:r w:rsidRPr="004B6AA3">
        <w:rPr>
          <w:i/>
          <w:color w:val="FF0000"/>
        </w:rPr>
        <w:t>cas de hausse, sauf HM</w:t>
      </w:r>
      <w:r w:rsidRPr="004B6AA3">
        <w:rPr>
          <w:color w:val="FF0000"/>
        </w:rPr>
        <w:t>)</w:t>
      </w:r>
      <w:r>
        <w:t xml:space="preserve"> L'allocation de logement peut être obtenu</w:t>
      </w:r>
      <w:r w:rsidR="009743F9">
        <w:t>e</w:t>
      </w:r>
      <w:r>
        <w:t xml:space="preserve"> conformément à l'article 39A LGL, en s'adressant </w:t>
      </w:r>
      <w:r w:rsidR="00F95B67">
        <w:t>à la direction</w:t>
      </w:r>
      <w:r>
        <w:t xml:space="preserve"> locataires, rue du Stand 26, 1204 Genève (</w:t>
      </w:r>
      <w:r>
        <w:rPr>
          <w:rFonts w:ascii="MS Gothic" w:eastAsia="MS Gothic" w:hAnsi="MS Gothic" w:hint="eastAsia"/>
        </w:rPr>
        <w:t>☏</w:t>
      </w:r>
      <w:r>
        <w:t xml:space="preserve"> 022 546 66 00)</w:t>
      </w:r>
      <w:r w:rsidR="00621CB7">
        <w:t>.</w:t>
      </w:r>
    </w:p>
    <w:p w:rsidR="00621CB7" w:rsidRDefault="00ED3B22" w:rsidP="00D564C0">
      <w:pPr>
        <w:pStyle w:val="Texte"/>
      </w:pPr>
      <w:r>
        <w:t>Vous souhaitant bonne réception de la présente, nous vous prions d'agréer, M.</w:t>
      </w:r>
      <w:r w:rsidR="005025C2">
        <w:t>,</w:t>
      </w:r>
      <w:r>
        <w:t xml:space="preserve"> nos salutations distinguées.</w:t>
      </w:r>
      <w:r w:rsidR="00621CB7">
        <w:t xml:space="preserve"> </w:t>
      </w:r>
    </w:p>
    <w:p w:rsidR="00975970" w:rsidRDefault="00975970" w:rsidP="00975970">
      <w:pPr>
        <w:pStyle w:val="Signature1"/>
      </w:pPr>
      <w:bookmarkStart w:id="20" w:name="ExpSignature"/>
      <w:r>
        <w:br/>
      </w:r>
      <w:bookmarkEnd w:id="20"/>
      <w:r w:rsidR="00307DCC">
        <w:t>signature</w:t>
      </w:r>
    </w:p>
    <w:p w:rsidR="00ED3B22" w:rsidRPr="00ED3B22" w:rsidRDefault="00ED3B22" w:rsidP="00ED3B22">
      <w:pPr>
        <w:pStyle w:val="annexe"/>
        <w:framePr w:wrap="around"/>
      </w:pPr>
      <w:r>
        <w:t xml:space="preserve">Annexe : </w:t>
      </w:r>
      <w:r w:rsidR="00575354">
        <w:t>une copie de l'arrêté départemental mentionné</w:t>
      </w:r>
    </w:p>
    <w:sectPr w:rsidR="00ED3B22" w:rsidRPr="00ED3B22" w:rsidSect="00EA1608">
      <w:headerReference w:type="default" r:id="rId6"/>
      <w:footerReference w:type="default" r:id="rId7"/>
      <w:footerReference w:type="first" r:id="rId8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70" w:rsidRDefault="00975970">
      <w:r>
        <w:separator/>
      </w:r>
    </w:p>
  </w:endnote>
  <w:endnote w:type="continuationSeparator" w:id="0">
    <w:p w:rsidR="00975970" w:rsidRDefault="0097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D8" w:rsidRDefault="00E356D8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5"/>
    </w:tblGrid>
    <w:tr w:rsidR="00975970" w:rsidTr="00975970">
      <w:tc>
        <w:tcPr>
          <w:tcW w:w="9325" w:type="dxa"/>
          <w:shd w:val="clear" w:color="auto" w:fill="auto"/>
        </w:tcPr>
        <w:p w:rsidR="00975970" w:rsidRPr="00975970" w:rsidRDefault="00975970" w:rsidP="00975970">
          <w:pPr>
            <w:spacing w:before="40" w:after="0"/>
            <w:jc w:val="center"/>
            <w:rPr>
              <w:rFonts w:cs="Arial"/>
              <w:sz w:val="16"/>
            </w:rPr>
          </w:pPr>
        </w:p>
      </w:tc>
    </w:tr>
  </w:tbl>
  <w:p w:rsidR="00975970" w:rsidRPr="00975970" w:rsidRDefault="00975970" w:rsidP="00975970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70" w:rsidRDefault="00975970">
      <w:r>
        <w:separator/>
      </w:r>
    </w:p>
  </w:footnote>
  <w:footnote w:type="continuationSeparator" w:id="0">
    <w:p w:rsidR="00975970" w:rsidRDefault="0097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E356D8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E356D8" w:rsidRDefault="00E356D8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8E3C46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8E3C46">
            <w:rPr>
              <w:noProof/>
            </w:rPr>
            <w:t>2</w:t>
          </w:r>
          <w:r>
            <w:fldChar w:fldCharType="end"/>
          </w:r>
        </w:p>
        <w:p w:rsidR="00E356D8" w:rsidRDefault="00E356D8" w:rsidP="00DB1DA5">
          <w:pPr>
            <w:pStyle w:val="En-tte"/>
            <w:rPr>
              <w:b w:val="0"/>
            </w:rPr>
          </w:pPr>
        </w:p>
      </w:tc>
    </w:tr>
  </w:tbl>
  <w:p w:rsidR="00E356D8" w:rsidRDefault="00E356D8" w:rsidP="00303956">
    <w:pPr>
      <w:pStyle w:val="En-tte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970"/>
    <w:rsid w:val="00000A1E"/>
    <w:rsid w:val="00000FA9"/>
    <w:rsid w:val="00002E95"/>
    <w:rsid w:val="000135E4"/>
    <w:rsid w:val="000162A5"/>
    <w:rsid w:val="00023B47"/>
    <w:rsid w:val="00062220"/>
    <w:rsid w:val="00072B90"/>
    <w:rsid w:val="00075BBF"/>
    <w:rsid w:val="00086449"/>
    <w:rsid w:val="000A5A56"/>
    <w:rsid w:val="000A7EE7"/>
    <w:rsid w:val="000B2A1A"/>
    <w:rsid w:val="000C28E3"/>
    <w:rsid w:val="000E48E2"/>
    <w:rsid w:val="00101E90"/>
    <w:rsid w:val="00120AA1"/>
    <w:rsid w:val="001455D1"/>
    <w:rsid w:val="00153EFB"/>
    <w:rsid w:val="001632C4"/>
    <w:rsid w:val="0019364D"/>
    <w:rsid w:val="0019684B"/>
    <w:rsid w:val="00197B09"/>
    <w:rsid w:val="001A054F"/>
    <w:rsid w:val="001A1E3E"/>
    <w:rsid w:val="001A3D40"/>
    <w:rsid w:val="001A3E68"/>
    <w:rsid w:val="001A70F6"/>
    <w:rsid w:val="001C45A7"/>
    <w:rsid w:val="001D0F8A"/>
    <w:rsid w:val="001F1A46"/>
    <w:rsid w:val="001F3447"/>
    <w:rsid w:val="00215CF5"/>
    <w:rsid w:val="00224EC3"/>
    <w:rsid w:val="0022607E"/>
    <w:rsid w:val="00227ED7"/>
    <w:rsid w:val="002321AB"/>
    <w:rsid w:val="0024538B"/>
    <w:rsid w:val="002458DA"/>
    <w:rsid w:val="0025277B"/>
    <w:rsid w:val="00252B86"/>
    <w:rsid w:val="00262814"/>
    <w:rsid w:val="002670B3"/>
    <w:rsid w:val="00282773"/>
    <w:rsid w:val="002862C3"/>
    <w:rsid w:val="002A0C47"/>
    <w:rsid w:val="002A1F70"/>
    <w:rsid w:val="002A433B"/>
    <w:rsid w:val="002B13C3"/>
    <w:rsid w:val="002E5B2E"/>
    <w:rsid w:val="002E5FC7"/>
    <w:rsid w:val="002F29D0"/>
    <w:rsid w:val="002F4A1E"/>
    <w:rsid w:val="00303956"/>
    <w:rsid w:val="00307DCC"/>
    <w:rsid w:val="00313D9D"/>
    <w:rsid w:val="003149A3"/>
    <w:rsid w:val="00326970"/>
    <w:rsid w:val="003302A6"/>
    <w:rsid w:val="003310E5"/>
    <w:rsid w:val="003361FB"/>
    <w:rsid w:val="0033697B"/>
    <w:rsid w:val="00341EDC"/>
    <w:rsid w:val="00356495"/>
    <w:rsid w:val="00363C6E"/>
    <w:rsid w:val="0036647E"/>
    <w:rsid w:val="00366FB3"/>
    <w:rsid w:val="00380E0C"/>
    <w:rsid w:val="003823B0"/>
    <w:rsid w:val="0038747F"/>
    <w:rsid w:val="003A32E0"/>
    <w:rsid w:val="003A6B71"/>
    <w:rsid w:val="003A7303"/>
    <w:rsid w:val="003B49A3"/>
    <w:rsid w:val="003B66EE"/>
    <w:rsid w:val="003B6757"/>
    <w:rsid w:val="003B7CF9"/>
    <w:rsid w:val="003D2062"/>
    <w:rsid w:val="003D42D5"/>
    <w:rsid w:val="003E04EA"/>
    <w:rsid w:val="003E7A3F"/>
    <w:rsid w:val="003F6B8C"/>
    <w:rsid w:val="00421F09"/>
    <w:rsid w:val="00427FFC"/>
    <w:rsid w:val="00431BB9"/>
    <w:rsid w:val="00431C79"/>
    <w:rsid w:val="00440E19"/>
    <w:rsid w:val="004413E4"/>
    <w:rsid w:val="00450C22"/>
    <w:rsid w:val="00457809"/>
    <w:rsid w:val="00457EBB"/>
    <w:rsid w:val="00474F72"/>
    <w:rsid w:val="0048017E"/>
    <w:rsid w:val="004801A4"/>
    <w:rsid w:val="004A0C8E"/>
    <w:rsid w:val="004A1744"/>
    <w:rsid w:val="004A247D"/>
    <w:rsid w:val="004A28C2"/>
    <w:rsid w:val="004B6AA3"/>
    <w:rsid w:val="004C26D1"/>
    <w:rsid w:val="004D107F"/>
    <w:rsid w:val="004D1CD1"/>
    <w:rsid w:val="004D7DC5"/>
    <w:rsid w:val="004E6913"/>
    <w:rsid w:val="005025C2"/>
    <w:rsid w:val="00505D53"/>
    <w:rsid w:val="00511112"/>
    <w:rsid w:val="00513D08"/>
    <w:rsid w:val="005150CE"/>
    <w:rsid w:val="00520540"/>
    <w:rsid w:val="00525797"/>
    <w:rsid w:val="005338F8"/>
    <w:rsid w:val="005425A2"/>
    <w:rsid w:val="005510FE"/>
    <w:rsid w:val="00560DC9"/>
    <w:rsid w:val="00575354"/>
    <w:rsid w:val="005918FB"/>
    <w:rsid w:val="005A3147"/>
    <w:rsid w:val="005B1129"/>
    <w:rsid w:val="005D081B"/>
    <w:rsid w:val="005D64B0"/>
    <w:rsid w:val="005E1059"/>
    <w:rsid w:val="005F1501"/>
    <w:rsid w:val="005F4E7F"/>
    <w:rsid w:val="005F6F84"/>
    <w:rsid w:val="00605C6E"/>
    <w:rsid w:val="00621CB7"/>
    <w:rsid w:val="00624975"/>
    <w:rsid w:val="006363D4"/>
    <w:rsid w:val="0063743F"/>
    <w:rsid w:val="0065012A"/>
    <w:rsid w:val="00654512"/>
    <w:rsid w:val="00657BF0"/>
    <w:rsid w:val="00660C91"/>
    <w:rsid w:val="00673941"/>
    <w:rsid w:val="00677773"/>
    <w:rsid w:val="00691B1E"/>
    <w:rsid w:val="00692C62"/>
    <w:rsid w:val="0069398A"/>
    <w:rsid w:val="006971A3"/>
    <w:rsid w:val="006A227D"/>
    <w:rsid w:val="006B5A8E"/>
    <w:rsid w:val="006B5C88"/>
    <w:rsid w:val="006C2A35"/>
    <w:rsid w:val="006E1CA4"/>
    <w:rsid w:val="006E1DBF"/>
    <w:rsid w:val="00713045"/>
    <w:rsid w:val="0071368A"/>
    <w:rsid w:val="00723DB8"/>
    <w:rsid w:val="007306A7"/>
    <w:rsid w:val="00731672"/>
    <w:rsid w:val="00732436"/>
    <w:rsid w:val="00741FC5"/>
    <w:rsid w:val="00742B63"/>
    <w:rsid w:val="00746F72"/>
    <w:rsid w:val="007475C5"/>
    <w:rsid w:val="00757210"/>
    <w:rsid w:val="00763D81"/>
    <w:rsid w:val="007663DE"/>
    <w:rsid w:val="007707AA"/>
    <w:rsid w:val="007A109E"/>
    <w:rsid w:val="007C55FC"/>
    <w:rsid w:val="007C5D0F"/>
    <w:rsid w:val="007D1BBD"/>
    <w:rsid w:val="007D4D3C"/>
    <w:rsid w:val="007D5E65"/>
    <w:rsid w:val="007E6801"/>
    <w:rsid w:val="007E7E68"/>
    <w:rsid w:val="007F74C5"/>
    <w:rsid w:val="008449A0"/>
    <w:rsid w:val="008517DB"/>
    <w:rsid w:val="00864721"/>
    <w:rsid w:val="008B0194"/>
    <w:rsid w:val="008B0946"/>
    <w:rsid w:val="008C4B59"/>
    <w:rsid w:val="008C559A"/>
    <w:rsid w:val="008D7873"/>
    <w:rsid w:val="008E3C46"/>
    <w:rsid w:val="008E7440"/>
    <w:rsid w:val="009021D0"/>
    <w:rsid w:val="0090298A"/>
    <w:rsid w:val="0090726A"/>
    <w:rsid w:val="00907C19"/>
    <w:rsid w:val="00914EC9"/>
    <w:rsid w:val="00915E81"/>
    <w:rsid w:val="00921D82"/>
    <w:rsid w:val="00935189"/>
    <w:rsid w:val="00941B98"/>
    <w:rsid w:val="00965D6A"/>
    <w:rsid w:val="009743F9"/>
    <w:rsid w:val="00975970"/>
    <w:rsid w:val="009822E8"/>
    <w:rsid w:val="009828CC"/>
    <w:rsid w:val="00984462"/>
    <w:rsid w:val="00987648"/>
    <w:rsid w:val="009A2C3D"/>
    <w:rsid w:val="009B4B7C"/>
    <w:rsid w:val="009B555B"/>
    <w:rsid w:val="009C0329"/>
    <w:rsid w:val="009E180F"/>
    <w:rsid w:val="009E2826"/>
    <w:rsid w:val="009E56D7"/>
    <w:rsid w:val="009E7BEF"/>
    <w:rsid w:val="009F2B9F"/>
    <w:rsid w:val="00A06A29"/>
    <w:rsid w:val="00A137AD"/>
    <w:rsid w:val="00A206EA"/>
    <w:rsid w:val="00A316FE"/>
    <w:rsid w:val="00A33EEC"/>
    <w:rsid w:val="00A366B9"/>
    <w:rsid w:val="00A41774"/>
    <w:rsid w:val="00A52A97"/>
    <w:rsid w:val="00A52F78"/>
    <w:rsid w:val="00A60FB9"/>
    <w:rsid w:val="00A650B7"/>
    <w:rsid w:val="00A67101"/>
    <w:rsid w:val="00AA3C2A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7532"/>
    <w:rsid w:val="00AF49C0"/>
    <w:rsid w:val="00B06DA7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646F7"/>
    <w:rsid w:val="00B70936"/>
    <w:rsid w:val="00B709FF"/>
    <w:rsid w:val="00B816DD"/>
    <w:rsid w:val="00B825FA"/>
    <w:rsid w:val="00B84C9A"/>
    <w:rsid w:val="00B851AA"/>
    <w:rsid w:val="00B86F05"/>
    <w:rsid w:val="00B96A78"/>
    <w:rsid w:val="00B97DAB"/>
    <w:rsid w:val="00BB3DAE"/>
    <w:rsid w:val="00BB5255"/>
    <w:rsid w:val="00BD093C"/>
    <w:rsid w:val="00BE28C0"/>
    <w:rsid w:val="00BF091E"/>
    <w:rsid w:val="00C16DE5"/>
    <w:rsid w:val="00C224C6"/>
    <w:rsid w:val="00C30876"/>
    <w:rsid w:val="00C30D15"/>
    <w:rsid w:val="00C31A98"/>
    <w:rsid w:val="00C42384"/>
    <w:rsid w:val="00C43CE2"/>
    <w:rsid w:val="00C47F03"/>
    <w:rsid w:val="00C55695"/>
    <w:rsid w:val="00C62A65"/>
    <w:rsid w:val="00C65F50"/>
    <w:rsid w:val="00C7340A"/>
    <w:rsid w:val="00C91ED8"/>
    <w:rsid w:val="00CA2C79"/>
    <w:rsid w:val="00CA43F7"/>
    <w:rsid w:val="00CA6A43"/>
    <w:rsid w:val="00CB016B"/>
    <w:rsid w:val="00CB6DC2"/>
    <w:rsid w:val="00CB6DF9"/>
    <w:rsid w:val="00CD18BB"/>
    <w:rsid w:val="00CD70EF"/>
    <w:rsid w:val="00CE3A0D"/>
    <w:rsid w:val="00CE3A29"/>
    <w:rsid w:val="00CF2882"/>
    <w:rsid w:val="00D02C6F"/>
    <w:rsid w:val="00D0715F"/>
    <w:rsid w:val="00D1537C"/>
    <w:rsid w:val="00D429FF"/>
    <w:rsid w:val="00D54C5C"/>
    <w:rsid w:val="00D564C0"/>
    <w:rsid w:val="00D837A9"/>
    <w:rsid w:val="00DA3F6F"/>
    <w:rsid w:val="00DB0BF0"/>
    <w:rsid w:val="00DB1DA5"/>
    <w:rsid w:val="00DC1FD7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7CA5"/>
    <w:rsid w:val="00E65694"/>
    <w:rsid w:val="00E71E7A"/>
    <w:rsid w:val="00E84680"/>
    <w:rsid w:val="00E84AF6"/>
    <w:rsid w:val="00E910E3"/>
    <w:rsid w:val="00EA1256"/>
    <w:rsid w:val="00EA1608"/>
    <w:rsid w:val="00EA282E"/>
    <w:rsid w:val="00EA2E83"/>
    <w:rsid w:val="00EB6E5E"/>
    <w:rsid w:val="00EC380A"/>
    <w:rsid w:val="00EC4E0F"/>
    <w:rsid w:val="00ED3445"/>
    <w:rsid w:val="00ED3B22"/>
    <w:rsid w:val="00EE1D72"/>
    <w:rsid w:val="00EF3983"/>
    <w:rsid w:val="00EF6457"/>
    <w:rsid w:val="00F032A0"/>
    <w:rsid w:val="00F04377"/>
    <w:rsid w:val="00F07522"/>
    <w:rsid w:val="00F103E9"/>
    <w:rsid w:val="00F3510C"/>
    <w:rsid w:val="00F3701E"/>
    <w:rsid w:val="00F441E6"/>
    <w:rsid w:val="00F44562"/>
    <w:rsid w:val="00F55ECC"/>
    <w:rsid w:val="00F630EE"/>
    <w:rsid w:val="00F663C0"/>
    <w:rsid w:val="00F84AF2"/>
    <w:rsid w:val="00F925C0"/>
    <w:rsid w:val="00F95B67"/>
    <w:rsid w:val="00FA6851"/>
    <w:rsid w:val="00FC1128"/>
    <w:rsid w:val="00FD1559"/>
    <w:rsid w:val="00FD3112"/>
    <w:rsid w:val="00FE68EB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018A0B6-882D-4166-93D7-E0091713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742B63"/>
    <w:pPr>
      <w:keepLines/>
      <w:framePr w:hSpace="113" w:vSpace="142" w:wrap="around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742B63"/>
    <w:pPr>
      <w:framePr w:wrap="around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basedOn w:val="Policepardfaut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basedOn w:val="Policepardfaut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002E9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D837A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basedOn w:val="Policepardfaut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customStyle="1" w:styleId="texte0">
    <w:name w:val="texte"/>
    <w:rsid w:val="00A52F78"/>
  </w:style>
  <w:style w:type="character" w:styleId="Lienhypertexte">
    <w:name w:val="Hyperlink"/>
    <w:uiPriority w:val="99"/>
    <w:unhideWhenUsed/>
    <w:rsid w:val="00A52F7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4A28C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A28C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eles2000\DLO\ASB\Lettre_DA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Lettre_DALE.dot</Template>
  <TotalTime>0</TotalTime>
  <Pages>2</Pages>
  <Words>410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Apicella Roseline (DALE)</dc:creator>
  <cp:lastModifiedBy>Crettol Didier (DT)</cp:lastModifiedBy>
  <cp:revision>2</cp:revision>
  <cp:lastPrinted>2016-10-27T09:14:00Z</cp:lastPrinted>
  <dcterms:created xsi:type="dcterms:W3CDTF">2020-10-19T09:09:00Z</dcterms:created>
  <dcterms:modified xsi:type="dcterms:W3CDTF">2020-10-19T09:09:00Z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DALE</vt:lpwstr>
  </property>
  <property fmtid="{D5CDD505-2E9C-101B-9397-08002B2CF9AE}" pid="3" name="LastService">
    <vt:lpwstr>4</vt:lpwstr>
  </property>
  <property fmtid="{D5CDD505-2E9C-101B-9397-08002B2CF9AE}" pid="4" name="LastDivision">
    <vt:lpwstr>15</vt:lpwstr>
  </property>
  <property fmtid="{D5CDD505-2E9C-101B-9397-08002B2CF9AE}" pid="5" name="_AdHocReviewCycleID">
    <vt:i4>-1517481474</vt:i4>
  </property>
  <property fmtid="{D5CDD505-2E9C-101B-9397-08002B2CF9AE}" pid="6" name="_NewReviewCycle">
    <vt:lpwstr/>
  </property>
  <property fmtid="{D5CDD505-2E9C-101B-9397-08002B2CF9AE}" pid="7" name="_EmailSubject">
    <vt:lpwstr>Modèle pour notification de modification de loyer suite à l'ad-dml2</vt:lpwstr>
  </property>
  <property fmtid="{D5CDD505-2E9C-101B-9397-08002B2CF9AE}" pid="8" name="_AuthorEmail">
    <vt:lpwstr>Martine.Rey-Widmer@etat.ge.ch</vt:lpwstr>
  </property>
  <property fmtid="{D5CDD505-2E9C-101B-9397-08002B2CF9AE}" pid="9" name="_AuthorEmailDisplayName">
    <vt:lpwstr>Rey Widmer Martine (DT)</vt:lpwstr>
  </property>
  <property fmtid="{D5CDD505-2E9C-101B-9397-08002B2CF9AE}" pid="10" name="_ReviewingToolsShownOnce">
    <vt:lpwstr/>
  </property>
</Properties>
</file>